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FE" w:rsidRDefault="00A34BA5">
      <w:pPr>
        <w:snapToGrid w:val="0"/>
        <w:spacing w:afterLines="50" w:after="180" w:line="560" w:lineRule="atLeast"/>
        <w:jc w:val="center"/>
        <w:rPr>
          <w:rFonts w:ascii="Times New Roman" w:eastAsia="方正小标宋简体" w:hAnsi="Times New Roman" w:cs="Times New Roman"/>
          <w:snapToGrid w:val="0"/>
          <w:color w:val="FF0000"/>
          <w:spacing w:val="50"/>
          <w:position w:val="4"/>
          <w:sz w:val="90"/>
          <w:szCs w:val="90"/>
        </w:rPr>
      </w:pPr>
      <w:r>
        <w:rPr>
          <w:rFonts w:ascii="Times New Roman" w:eastAsia="仿宋_GB2312" w:hAnsi="Times New Roman" w:cs="Times New Roman"/>
          <w:noProof/>
          <w:snapToGrid w:val="0"/>
          <w:spacing w:val="50"/>
          <w:position w:val="4"/>
          <w:sz w:val="32"/>
        </w:rPr>
        <mc:AlternateContent>
          <mc:Choice Requires="wpg">
            <w:drawing>
              <wp:anchor distT="0" distB="0" distL="114300" distR="114300" simplePos="0" relativeHeight="251658240" behindDoc="0" locked="0" layoutInCell="1" allowOverlap="1">
                <wp:simplePos x="0" y="0"/>
                <wp:positionH relativeFrom="column">
                  <wp:posOffset>-467995</wp:posOffset>
                </wp:positionH>
                <wp:positionV relativeFrom="paragraph">
                  <wp:posOffset>815340</wp:posOffset>
                </wp:positionV>
                <wp:extent cx="6349365" cy="50800"/>
                <wp:effectExtent l="0" t="19050" r="13335" b="6350"/>
                <wp:wrapNone/>
                <wp:docPr id="1" name="组合 1"/>
                <wp:cNvGraphicFramePr/>
                <a:graphic xmlns:a="http://schemas.openxmlformats.org/drawingml/2006/main">
                  <a:graphicData uri="http://schemas.microsoft.com/office/word/2010/wordprocessingGroup">
                    <wpg:wgp>
                      <wpg:cNvGrpSpPr/>
                      <wpg:grpSpPr>
                        <a:xfrm>
                          <a:off x="0" y="0"/>
                          <a:ext cx="6349365" cy="50800"/>
                          <a:chOff x="1238" y="3498"/>
                          <a:chExt cx="9693" cy="80"/>
                        </a:xfrm>
                      </wpg:grpSpPr>
                      <wps:wsp>
                        <wps:cNvPr id="2" name="Line 3"/>
                        <wps:cNvCnPr>
                          <a:cxnSpLocks noChangeShapeType="1"/>
                        </wps:cNvCnPr>
                        <wps:spPr bwMode="auto">
                          <a:xfrm>
                            <a:off x="1238" y="3498"/>
                            <a:ext cx="9693" cy="0"/>
                          </a:xfrm>
                          <a:prstGeom prst="line">
                            <a:avLst/>
                          </a:prstGeom>
                          <a:noFill/>
                          <a:ln w="28575">
                            <a:solidFill>
                              <a:srgbClr val="FF0000"/>
                            </a:solidFill>
                            <a:round/>
                          </a:ln>
                        </wps:spPr>
                        <wps:bodyPr/>
                      </wps:wsp>
                      <wps:wsp>
                        <wps:cNvPr id="4" name="Line 4"/>
                        <wps:cNvCnPr>
                          <a:cxnSpLocks noChangeShapeType="1"/>
                        </wps:cNvCnPr>
                        <wps:spPr bwMode="auto">
                          <a:xfrm>
                            <a:off x="1238" y="3578"/>
                            <a:ext cx="9693" cy="0"/>
                          </a:xfrm>
                          <a:prstGeom prst="line">
                            <a:avLst/>
                          </a:prstGeom>
                          <a:noFill/>
                          <a:ln w="9525">
                            <a:solidFill>
                              <a:srgbClr val="FF0000"/>
                            </a:solidFill>
                            <a:round/>
                          </a:ln>
                        </wps:spPr>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1026" o:spid="_x0000_s1025" style="width:499.95pt;height:4pt;margin-top:64.2pt;margin-left:-36.85pt;mso-height-relative:page;mso-width-relative:page;position:absolute;z-index:251659264" coordorigin="1238,3498" coordsize="9693,80">
                <o:lock v:ext="edit" aspectratio="f"/>
                <v:line id="Line 3" o:spid="_x0000_s1026" style="position:absolute" from="1238,3498" to="10931,3498" coordsize="21600,21600" stroked="t" strokecolor="red">
                  <v:stroke joinstyle="round"/>
                  <o:lock v:ext="edit" aspectratio="f"/>
                </v:line>
                <v:line id="Line 4" o:spid="_x0000_s1027" style="position:absolute" from="1238,3578" to="10931,3578" coordsize="21600,21600" stroked="t" strokecolor="red">
                  <v:stroke joinstyle="round"/>
                  <o:lock v:ext="edit" aspectratio="f"/>
                </v:line>
              </v:group>
            </w:pict>
          </mc:Fallback>
        </mc:AlternateContent>
      </w:r>
      <w:bookmarkStart w:id="0" w:name="_Hlk14102288"/>
      <w:r>
        <w:rPr>
          <w:rFonts w:ascii="Times New Roman" w:eastAsia="方正小标宋简体" w:hAnsi="Times New Roman" w:cs="Times New Roman"/>
          <w:snapToGrid w:val="0"/>
          <w:color w:val="FF0000"/>
          <w:spacing w:val="50"/>
          <w:position w:val="4"/>
          <w:sz w:val="90"/>
          <w:szCs w:val="90"/>
        </w:rPr>
        <w:t>中</w:t>
      </w:r>
      <w:r>
        <w:rPr>
          <w:rFonts w:ascii="Times New Roman" w:eastAsia="方正小标宋简体" w:hAnsi="Times New Roman" w:cs="Times New Roman"/>
          <w:snapToGrid w:val="0"/>
          <w:color w:val="FF0000"/>
          <w:spacing w:val="50"/>
          <w:position w:val="4"/>
          <w:sz w:val="90"/>
          <w:szCs w:val="90"/>
        </w:rPr>
        <w:t xml:space="preserve"> </w:t>
      </w:r>
      <w:r>
        <w:rPr>
          <w:rFonts w:ascii="Times New Roman" w:eastAsia="方正小标宋简体" w:hAnsi="Times New Roman" w:cs="Times New Roman"/>
          <w:snapToGrid w:val="0"/>
          <w:color w:val="FF0000"/>
          <w:spacing w:val="50"/>
          <w:position w:val="4"/>
          <w:sz w:val="90"/>
          <w:szCs w:val="90"/>
        </w:rPr>
        <w:t>山</w:t>
      </w:r>
      <w:r>
        <w:rPr>
          <w:rFonts w:ascii="Times New Roman" w:eastAsia="方正小标宋简体" w:hAnsi="Times New Roman" w:cs="Times New Roman"/>
          <w:snapToGrid w:val="0"/>
          <w:color w:val="FF0000"/>
          <w:spacing w:val="50"/>
          <w:position w:val="4"/>
          <w:sz w:val="90"/>
          <w:szCs w:val="90"/>
        </w:rPr>
        <w:t xml:space="preserve"> </w:t>
      </w:r>
      <w:r>
        <w:rPr>
          <w:rFonts w:ascii="Times New Roman" w:eastAsia="方正小标宋简体" w:hAnsi="Times New Roman" w:cs="Times New Roman"/>
          <w:snapToGrid w:val="0"/>
          <w:color w:val="FF0000"/>
          <w:spacing w:val="50"/>
          <w:position w:val="4"/>
          <w:sz w:val="90"/>
          <w:szCs w:val="90"/>
        </w:rPr>
        <w:t>大</w:t>
      </w:r>
      <w:r>
        <w:rPr>
          <w:rFonts w:ascii="Times New Roman" w:eastAsia="方正小标宋简体" w:hAnsi="Times New Roman" w:cs="Times New Roman"/>
          <w:snapToGrid w:val="0"/>
          <w:color w:val="FF0000"/>
          <w:spacing w:val="50"/>
          <w:position w:val="4"/>
          <w:sz w:val="90"/>
          <w:szCs w:val="90"/>
        </w:rPr>
        <w:t xml:space="preserve"> </w:t>
      </w:r>
      <w:r>
        <w:rPr>
          <w:rFonts w:ascii="Times New Roman" w:eastAsia="方正小标宋简体" w:hAnsi="Times New Roman" w:cs="Times New Roman"/>
          <w:snapToGrid w:val="0"/>
          <w:color w:val="FF0000"/>
          <w:spacing w:val="50"/>
          <w:position w:val="4"/>
          <w:sz w:val="90"/>
          <w:szCs w:val="90"/>
        </w:rPr>
        <w:t>学</w:t>
      </w:r>
      <w:r>
        <w:rPr>
          <w:rFonts w:ascii="Times New Roman" w:eastAsia="方正小标宋简体" w:hAnsi="Times New Roman" w:cs="Times New Roman"/>
          <w:snapToGrid w:val="0"/>
          <w:color w:val="FF0000"/>
          <w:spacing w:val="50"/>
          <w:position w:val="4"/>
          <w:sz w:val="90"/>
          <w:szCs w:val="90"/>
        </w:rPr>
        <w:t xml:space="preserve"> </w:t>
      </w:r>
      <w:r>
        <w:rPr>
          <w:rFonts w:ascii="Times New Roman" w:eastAsia="方正小标宋简体" w:hAnsi="Times New Roman" w:cs="Times New Roman"/>
          <w:snapToGrid w:val="0"/>
          <w:color w:val="FF0000"/>
          <w:spacing w:val="50"/>
          <w:position w:val="4"/>
          <w:sz w:val="90"/>
          <w:szCs w:val="90"/>
        </w:rPr>
        <w:t>教</w:t>
      </w:r>
      <w:r>
        <w:rPr>
          <w:rFonts w:ascii="Times New Roman" w:eastAsia="方正小标宋简体" w:hAnsi="Times New Roman" w:cs="Times New Roman"/>
          <w:snapToGrid w:val="0"/>
          <w:color w:val="FF0000"/>
          <w:spacing w:val="50"/>
          <w:position w:val="4"/>
          <w:sz w:val="90"/>
          <w:szCs w:val="90"/>
        </w:rPr>
        <w:t xml:space="preserve"> </w:t>
      </w:r>
      <w:r>
        <w:rPr>
          <w:rFonts w:ascii="Times New Roman" w:eastAsia="方正小标宋简体" w:hAnsi="Times New Roman" w:cs="Times New Roman"/>
          <w:snapToGrid w:val="0"/>
          <w:color w:val="FF0000"/>
          <w:spacing w:val="50"/>
          <w:position w:val="4"/>
          <w:sz w:val="90"/>
          <w:szCs w:val="90"/>
        </w:rPr>
        <w:t>务</w:t>
      </w:r>
      <w:r>
        <w:rPr>
          <w:rFonts w:ascii="Times New Roman" w:eastAsia="方正小标宋简体" w:hAnsi="Times New Roman" w:cs="Times New Roman"/>
          <w:snapToGrid w:val="0"/>
          <w:color w:val="FF0000"/>
          <w:spacing w:val="50"/>
          <w:position w:val="4"/>
          <w:sz w:val="90"/>
          <w:szCs w:val="90"/>
        </w:rPr>
        <w:t xml:space="preserve"> </w:t>
      </w:r>
      <w:r>
        <w:rPr>
          <w:rFonts w:ascii="Times New Roman" w:eastAsia="方正小标宋简体" w:hAnsi="Times New Roman" w:cs="Times New Roman"/>
          <w:snapToGrid w:val="0"/>
          <w:color w:val="FF0000"/>
          <w:spacing w:val="50"/>
          <w:position w:val="4"/>
          <w:sz w:val="90"/>
          <w:szCs w:val="90"/>
        </w:rPr>
        <w:t>部</w:t>
      </w:r>
      <w:bookmarkEnd w:id="0"/>
    </w:p>
    <w:p w:rsidR="00E34BFE" w:rsidRDefault="00A34BA5">
      <w:pPr>
        <w:adjustRightInd w:val="0"/>
        <w:snapToGrid w:val="0"/>
        <w:spacing w:line="580" w:lineRule="exact"/>
        <w:jc w:val="right"/>
        <w:rPr>
          <w:rFonts w:ascii="Times New Roman" w:eastAsia="仿宋_GB2312" w:hAnsi="Times New Roman" w:cs="Times New Roman"/>
          <w:sz w:val="32"/>
          <w:szCs w:val="21"/>
        </w:rPr>
      </w:pPr>
      <w:r>
        <w:rPr>
          <w:rFonts w:ascii="Times New Roman" w:eastAsia="仿宋_GB2312" w:hAnsi="Times New Roman" w:cs="Times New Roman"/>
          <w:sz w:val="32"/>
          <w:szCs w:val="21"/>
        </w:rPr>
        <w:t>教务〔</w:t>
      </w:r>
      <w:r w:rsidR="00B94E2D">
        <w:rPr>
          <w:rFonts w:ascii="Times New Roman" w:eastAsia="仿宋_GB2312" w:hAnsi="Times New Roman" w:cs="Times New Roman"/>
          <w:sz w:val="32"/>
          <w:szCs w:val="21"/>
        </w:rPr>
        <w:t>2023</w:t>
      </w:r>
      <w:r>
        <w:rPr>
          <w:rFonts w:ascii="Times New Roman" w:eastAsia="仿宋_GB2312" w:hAnsi="Times New Roman" w:cs="Times New Roman"/>
          <w:sz w:val="32"/>
          <w:szCs w:val="21"/>
        </w:rPr>
        <w:t>〕</w:t>
      </w:r>
      <w:r w:rsidR="00826079">
        <w:rPr>
          <w:rFonts w:ascii="Times New Roman" w:eastAsia="仿宋_GB2312" w:hAnsi="Times New Roman" w:cs="Times New Roman" w:hint="eastAsia"/>
          <w:sz w:val="32"/>
          <w:szCs w:val="21"/>
        </w:rPr>
        <w:t>4</w:t>
      </w:r>
      <w:r w:rsidR="00826079">
        <w:rPr>
          <w:rFonts w:ascii="Times New Roman" w:eastAsia="仿宋_GB2312" w:hAnsi="Times New Roman" w:cs="Times New Roman"/>
          <w:sz w:val="32"/>
          <w:szCs w:val="21"/>
        </w:rPr>
        <w:t>8</w:t>
      </w:r>
      <w:bookmarkStart w:id="1" w:name="_GoBack"/>
      <w:bookmarkEnd w:id="1"/>
      <w:r>
        <w:rPr>
          <w:rFonts w:ascii="Times New Roman" w:eastAsia="仿宋_GB2312" w:hAnsi="Times New Roman" w:cs="Times New Roman"/>
          <w:sz w:val="32"/>
          <w:szCs w:val="21"/>
        </w:rPr>
        <w:t>号</w:t>
      </w:r>
    </w:p>
    <w:p w:rsidR="00E34BFE" w:rsidRDefault="00E34BFE">
      <w:pPr>
        <w:adjustRightInd w:val="0"/>
        <w:snapToGrid w:val="0"/>
        <w:spacing w:line="580" w:lineRule="exact"/>
        <w:jc w:val="center"/>
        <w:rPr>
          <w:rFonts w:ascii="Times New Roman" w:eastAsia="方正小标宋简体" w:hAnsi="Times New Roman" w:cs="Times New Roman"/>
          <w:sz w:val="44"/>
          <w:szCs w:val="44"/>
        </w:rPr>
      </w:pPr>
    </w:p>
    <w:p w:rsidR="006D5137" w:rsidRDefault="00A34BA5">
      <w:pPr>
        <w:adjustRightInd w:val="0"/>
        <w:snapToGrid w:val="0"/>
        <w:spacing w:after="0"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教务部</w:t>
      </w:r>
      <w:r w:rsidR="00F67667">
        <w:rPr>
          <w:rFonts w:ascii="Times New Roman" w:eastAsia="方正小标宋简体" w:hAnsi="Times New Roman" w:cs="Times New Roman" w:hint="eastAsia"/>
          <w:sz w:val="44"/>
          <w:szCs w:val="44"/>
        </w:rPr>
        <w:t>关于开展</w:t>
      </w:r>
      <w:r>
        <w:rPr>
          <w:rFonts w:ascii="Times New Roman" w:eastAsia="方正小标宋简体" w:hAnsi="Times New Roman" w:cs="Times New Roman" w:hint="eastAsia"/>
          <w:sz w:val="44"/>
          <w:szCs w:val="44"/>
        </w:rPr>
        <w:t>2</w:t>
      </w:r>
      <w:r>
        <w:rPr>
          <w:rFonts w:ascii="Times New Roman" w:eastAsia="方正小标宋简体" w:hAnsi="Times New Roman" w:cs="Times New Roman"/>
          <w:sz w:val="44"/>
          <w:szCs w:val="44"/>
        </w:rPr>
        <w:t>022</w:t>
      </w:r>
      <w:r w:rsidR="00B94E2D">
        <w:rPr>
          <w:rFonts w:ascii="Times New Roman" w:eastAsia="方正小标宋简体" w:hAnsi="Times New Roman" w:cs="Times New Roman"/>
          <w:sz w:val="44"/>
          <w:szCs w:val="44"/>
        </w:rPr>
        <w:t>-2023</w:t>
      </w:r>
      <w:r w:rsidR="00B94E2D">
        <w:rPr>
          <w:rFonts w:ascii="Times New Roman" w:eastAsia="方正小标宋简体" w:hAnsi="Times New Roman" w:cs="Times New Roman" w:hint="eastAsia"/>
          <w:sz w:val="44"/>
          <w:szCs w:val="44"/>
        </w:rPr>
        <w:t>学</w:t>
      </w:r>
      <w:r>
        <w:rPr>
          <w:rFonts w:ascii="Times New Roman" w:eastAsia="方正小标宋简体" w:hAnsi="Times New Roman" w:cs="Times New Roman" w:hint="eastAsia"/>
          <w:sz w:val="44"/>
          <w:szCs w:val="44"/>
        </w:rPr>
        <w:t>年</w:t>
      </w:r>
      <w:r w:rsidR="00B94E2D">
        <w:rPr>
          <w:rFonts w:ascii="Times New Roman" w:eastAsia="方正小标宋简体" w:hAnsi="Times New Roman" w:cs="Times New Roman" w:hint="eastAsia"/>
          <w:sz w:val="44"/>
          <w:szCs w:val="44"/>
        </w:rPr>
        <w:t>第二</w:t>
      </w:r>
      <w:r>
        <w:rPr>
          <w:rFonts w:ascii="Times New Roman" w:eastAsia="方正小标宋简体" w:hAnsi="Times New Roman" w:cs="Times New Roman" w:hint="eastAsia"/>
          <w:sz w:val="44"/>
          <w:szCs w:val="44"/>
        </w:rPr>
        <w:t>学期</w:t>
      </w:r>
    </w:p>
    <w:p w:rsidR="00E34BFE" w:rsidRDefault="00A34BA5">
      <w:pPr>
        <w:adjustRightInd w:val="0"/>
        <w:snapToGrid w:val="0"/>
        <w:spacing w:after="0"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本科课程教学助理</w:t>
      </w:r>
      <w:r w:rsidR="004B5645">
        <w:rPr>
          <w:rFonts w:ascii="Times New Roman" w:eastAsia="方正小标宋简体" w:hAnsi="Times New Roman" w:cs="Times New Roman" w:hint="eastAsia"/>
          <w:sz w:val="44"/>
          <w:szCs w:val="44"/>
        </w:rPr>
        <w:t>资格</w:t>
      </w:r>
      <w:r w:rsidR="00A25F98">
        <w:rPr>
          <w:rFonts w:ascii="Times New Roman" w:eastAsia="方正小标宋简体" w:hAnsi="Times New Roman" w:cs="Times New Roman" w:hint="eastAsia"/>
          <w:sz w:val="44"/>
          <w:szCs w:val="44"/>
        </w:rPr>
        <w:t>培训工作的通知</w:t>
      </w:r>
    </w:p>
    <w:p w:rsidR="00E34BFE" w:rsidRPr="00F67667" w:rsidRDefault="00E34BFE">
      <w:pPr>
        <w:spacing w:line="540" w:lineRule="exact"/>
        <w:jc w:val="both"/>
        <w:rPr>
          <w:rFonts w:cs="Times New Roman"/>
          <w:szCs w:val="32"/>
        </w:rPr>
      </w:pPr>
    </w:p>
    <w:p w:rsidR="00E34BFE" w:rsidRDefault="00A34BA5">
      <w:pPr>
        <w:adjustRightInd w:val="0"/>
        <w:snapToGrid w:val="0"/>
        <w:spacing w:after="0" w:line="580" w:lineRule="exact"/>
        <w:jc w:val="both"/>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各学部，</w:t>
      </w:r>
      <w:r w:rsidR="004B5645">
        <w:rPr>
          <w:rFonts w:ascii="Times New Roman" w:eastAsia="仿宋_GB2312" w:hAnsi="Times New Roman" w:cs="Times New Roman" w:hint="eastAsia"/>
          <w:bCs/>
          <w:sz w:val="32"/>
          <w:szCs w:val="32"/>
        </w:rPr>
        <w:t>各</w:t>
      </w:r>
      <w:r>
        <w:rPr>
          <w:rFonts w:ascii="Times New Roman" w:eastAsia="仿宋_GB2312" w:hAnsi="Times New Roman" w:cs="Times New Roman" w:hint="eastAsia"/>
          <w:bCs/>
          <w:sz w:val="32"/>
          <w:szCs w:val="32"/>
        </w:rPr>
        <w:t>学院（直属系）、附属医院</w:t>
      </w:r>
      <w:r w:rsidR="008B4C42">
        <w:rPr>
          <w:rFonts w:ascii="Times New Roman" w:eastAsia="仿宋_GB2312" w:hAnsi="Times New Roman" w:cs="Times New Roman" w:hint="eastAsia"/>
          <w:bCs/>
          <w:sz w:val="32"/>
          <w:szCs w:val="32"/>
        </w:rPr>
        <w:t>，粤港澳发展研究院</w:t>
      </w:r>
      <w:r w:rsidR="004B5645">
        <w:rPr>
          <w:rFonts w:ascii="Times New Roman" w:eastAsia="仿宋_GB2312" w:hAnsi="Times New Roman" w:cs="Times New Roman" w:hint="eastAsia"/>
          <w:bCs/>
          <w:sz w:val="32"/>
          <w:szCs w:val="32"/>
        </w:rPr>
        <w:t>：</w:t>
      </w:r>
    </w:p>
    <w:p w:rsidR="00E34BFE" w:rsidRDefault="00A34BA5">
      <w:pPr>
        <w:adjustRightInd w:val="0"/>
        <w:snapToGrid w:val="0"/>
        <w:spacing w:after="0" w:line="580" w:lineRule="exact"/>
        <w:ind w:firstLineChars="200" w:firstLine="640"/>
        <w:jc w:val="both"/>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根据</w:t>
      </w:r>
      <w:r w:rsidR="00A648FD">
        <w:rPr>
          <w:rFonts w:ascii="Times New Roman" w:eastAsia="仿宋_GB2312" w:hAnsi="Times New Roman" w:cs="Times New Roman" w:hint="eastAsia"/>
          <w:bCs/>
          <w:sz w:val="32"/>
          <w:szCs w:val="32"/>
        </w:rPr>
        <w:t>《</w:t>
      </w:r>
      <w:r w:rsidR="00A648FD" w:rsidRPr="00F91217">
        <w:rPr>
          <w:rFonts w:ascii="Times New Roman" w:eastAsia="仿宋_GB2312" w:hAnsi="Times New Roman" w:cs="Times New Roman" w:hint="eastAsia"/>
          <w:bCs/>
          <w:sz w:val="32"/>
          <w:szCs w:val="32"/>
        </w:rPr>
        <w:t>中山大学本科课程教学助理管理细则》</w:t>
      </w:r>
      <w:r w:rsidR="00A648FD">
        <w:rPr>
          <w:rFonts w:ascii="Times New Roman" w:eastAsia="仿宋_GB2312" w:hAnsi="Times New Roman" w:cs="Times New Roman" w:hint="eastAsia"/>
          <w:bCs/>
          <w:sz w:val="32"/>
          <w:szCs w:val="32"/>
        </w:rPr>
        <w:t>（</w:t>
      </w:r>
      <w:r w:rsidR="00A648FD" w:rsidRPr="00F91217">
        <w:rPr>
          <w:rFonts w:ascii="Times New Roman" w:eastAsia="仿宋_GB2312" w:hAnsi="Times New Roman" w:cs="Times New Roman" w:hint="eastAsia"/>
          <w:bCs/>
          <w:sz w:val="32"/>
          <w:szCs w:val="32"/>
        </w:rPr>
        <w:t>教务〔</w:t>
      </w:r>
      <w:r w:rsidR="00A648FD" w:rsidRPr="00F91217">
        <w:rPr>
          <w:rFonts w:ascii="Times New Roman" w:eastAsia="仿宋_GB2312" w:hAnsi="Times New Roman" w:cs="Times New Roman" w:hint="eastAsia"/>
          <w:bCs/>
          <w:sz w:val="32"/>
          <w:szCs w:val="32"/>
        </w:rPr>
        <w:t>2022</w:t>
      </w:r>
      <w:r w:rsidR="00A648FD" w:rsidRPr="00F91217">
        <w:rPr>
          <w:rFonts w:ascii="Times New Roman" w:eastAsia="仿宋_GB2312" w:hAnsi="Times New Roman" w:cs="Times New Roman" w:hint="eastAsia"/>
          <w:bCs/>
          <w:sz w:val="32"/>
          <w:szCs w:val="32"/>
        </w:rPr>
        <w:t>〕</w:t>
      </w:r>
      <w:r w:rsidR="00A648FD" w:rsidRPr="00F91217">
        <w:rPr>
          <w:rFonts w:ascii="Times New Roman" w:eastAsia="仿宋_GB2312" w:hAnsi="Times New Roman" w:cs="Times New Roman" w:hint="eastAsia"/>
          <w:bCs/>
          <w:sz w:val="32"/>
          <w:szCs w:val="32"/>
        </w:rPr>
        <w:t>506</w:t>
      </w:r>
      <w:r w:rsidR="00A648FD" w:rsidRPr="00F91217">
        <w:rPr>
          <w:rFonts w:ascii="Times New Roman" w:eastAsia="仿宋_GB2312" w:hAnsi="Times New Roman" w:cs="Times New Roman" w:hint="eastAsia"/>
          <w:bCs/>
          <w:sz w:val="32"/>
          <w:szCs w:val="32"/>
        </w:rPr>
        <w:t>号</w:t>
      </w:r>
      <w:r w:rsidR="00A648FD">
        <w:rPr>
          <w:rFonts w:ascii="Times New Roman" w:eastAsia="仿宋_GB2312" w:hAnsi="Times New Roman" w:cs="Times New Roman" w:hint="eastAsia"/>
          <w:bCs/>
          <w:sz w:val="32"/>
          <w:szCs w:val="32"/>
        </w:rPr>
        <w:t>）规定，为</w:t>
      </w:r>
      <w:r w:rsidR="004B5645">
        <w:rPr>
          <w:rFonts w:ascii="Times New Roman" w:eastAsia="仿宋_GB2312" w:hAnsi="Times New Roman" w:cs="Times New Roman" w:hint="eastAsia"/>
          <w:bCs/>
          <w:sz w:val="32"/>
          <w:szCs w:val="32"/>
        </w:rPr>
        <w:t>提高</w:t>
      </w:r>
      <w:r w:rsidR="00D73A21">
        <w:rPr>
          <w:rFonts w:ascii="Times New Roman" w:eastAsia="仿宋_GB2312" w:hAnsi="Times New Roman" w:cs="Times New Roman" w:hint="eastAsia"/>
          <w:bCs/>
          <w:sz w:val="32"/>
          <w:szCs w:val="32"/>
        </w:rPr>
        <w:t>本科课程教学助理</w:t>
      </w:r>
      <w:r w:rsidR="004B5645">
        <w:rPr>
          <w:rFonts w:ascii="Times New Roman" w:eastAsia="仿宋_GB2312" w:hAnsi="Times New Roman" w:cs="Times New Roman" w:hint="eastAsia"/>
          <w:bCs/>
          <w:sz w:val="32"/>
          <w:szCs w:val="32"/>
        </w:rPr>
        <w:t>的岗位胜任力，</w:t>
      </w:r>
      <w:r w:rsidR="00D73A21">
        <w:rPr>
          <w:rFonts w:ascii="Times New Roman" w:eastAsia="仿宋_GB2312" w:hAnsi="Times New Roman" w:cs="Times New Roman" w:hint="eastAsia"/>
          <w:bCs/>
          <w:sz w:val="32"/>
          <w:szCs w:val="32"/>
        </w:rPr>
        <w:t>现</w:t>
      </w:r>
      <w:r w:rsidR="008B4C42">
        <w:rPr>
          <w:rFonts w:ascii="Times New Roman" w:eastAsia="仿宋_GB2312" w:hAnsi="Times New Roman" w:cs="Times New Roman" w:hint="eastAsia"/>
          <w:bCs/>
          <w:sz w:val="32"/>
          <w:szCs w:val="32"/>
        </w:rPr>
        <w:t>就组织开展</w:t>
      </w:r>
      <w:r w:rsidR="004B5645">
        <w:rPr>
          <w:rFonts w:ascii="Times New Roman" w:eastAsia="仿宋_GB2312" w:hAnsi="Times New Roman" w:cs="Times New Roman" w:hint="eastAsia"/>
          <w:bCs/>
          <w:sz w:val="32"/>
          <w:szCs w:val="32"/>
        </w:rPr>
        <w:t>20</w:t>
      </w:r>
      <w:r w:rsidR="004B5645">
        <w:rPr>
          <w:rFonts w:ascii="Times New Roman" w:eastAsia="仿宋_GB2312" w:hAnsi="Times New Roman" w:cs="Times New Roman"/>
          <w:bCs/>
          <w:sz w:val="32"/>
          <w:szCs w:val="32"/>
        </w:rPr>
        <w:t>22</w:t>
      </w:r>
      <w:r w:rsidR="006D5137">
        <w:rPr>
          <w:rFonts w:ascii="Times New Roman" w:eastAsia="仿宋_GB2312" w:hAnsi="Times New Roman" w:cs="Times New Roman"/>
          <w:bCs/>
          <w:sz w:val="32"/>
          <w:szCs w:val="32"/>
        </w:rPr>
        <w:t>-2023</w:t>
      </w:r>
      <w:r w:rsidR="006D5137">
        <w:rPr>
          <w:rFonts w:ascii="Times New Roman" w:eastAsia="仿宋_GB2312" w:hAnsi="Times New Roman" w:cs="Times New Roman" w:hint="eastAsia"/>
          <w:bCs/>
          <w:sz w:val="32"/>
          <w:szCs w:val="32"/>
        </w:rPr>
        <w:t>学</w:t>
      </w:r>
      <w:r w:rsidR="004B5645">
        <w:rPr>
          <w:rFonts w:ascii="Times New Roman" w:eastAsia="仿宋_GB2312" w:hAnsi="Times New Roman" w:cs="Times New Roman" w:hint="eastAsia"/>
          <w:bCs/>
          <w:sz w:val="32"/>
          <w:szCs w:val="32"/>
        </w:rPr>
        <w:t>年</w:t>
      </w:r>
      <w:r w:rsidR="006D5137">
        <w:rPr>
          <w:rFonts w:ascii="Times New Roman" w:eastAsia="仿宋_GB2312" w:hAnsi="Times New Roman" w:cs="Times New Roman" w:hint="eastAsia"/>
          <w:bCs/>
          <w:sz w:val="32"/>
          <w:szCs w:val="32"/>
        </w:rPr>
        <w:t>第二</w:t>
      </w:r>
      <w:r w:rsidR="004B5645">
        <w:rPr>
          <w:rFonts w:ascii="Times New Roman" w:eastAsia="仿宋_GB2312" w:hAnsi="Times New Roman" w:cs="Times New Roman" w:hint="eastAsia"/>
          <w:bCs/>
          <w:sz w:val="32"/>
          <w:szCs w:val="32"/>
        </w:rPr>
        <w:t>学期</w:t>
      </w:r>
      <w:r w:rsidR="00E1194F">
        <w:rPr>
          <w:rFonts w:ascii="Times New Roman" w:eastAsia="仿宋_GB2312" w:hAnsi="Times New Roman" w:cs="Times New Roman" w:hint="eastAsia"/>
          <w:bCs/>
          <w:sz w:val="32"/>
          <w:szCs w:val="32"/>
        </w:rPr>
        <w:t>本科课程教学助理</w:t>
      </w:r>
      <w:r w:rsidR="004B5645">
        <w:rPr>
          <w:rFonts w:ascii="Times New Roman" w:eastAsia="仿宋_GB2312" w:hAnsi="Times New Roman" w:cs="Times New Roman" w:hint="eastAsia"/>
          <w:bCs/>
          <w:sz w:val="32"/>
          <w:szCs w:val="32"/>
        </w:rPr>
        <w:t>资格培训工作事项通知如下：</w:t>
      </w:r>
    </w:p>
    <w:p w:rsidR="00E34BFE" w:rsidRPr="00D73A21" w:rsidRDefault="00A34BA5">
      <w:pPr>
        <w:adjustRightInd w:val="0"/>
        <w:snapToGrid w:val="0"/>
        <w:spacing w:after="0" w:line="580" w:lineRule="exact"/>
        <w:ind w:firstLineChars="200" w:firstLine="640"/>
        <w:jc w:val="both"/>
        <w:rPr>
          <w:rFonts w:ascii="黑体" w:eastAsia="黑体" w:hAnsi="黑体" w:cs="Times New Roman"/>
          <w:bCs/>
          <w:sz w:val="32"/>
          <w:szCs w:val="32"/>
        </w:rPr>
      </w:pPr>
      <w:r w:rsidRPr="00D73A21">
        <w:rPr>
          <w:rFonts w:ascii="黑体" w:eastAsia="黑体" w:hAnsi="黑体" w:cs="Times New Roman"/>
          <w:bCs/>
          <w:sz w:val="32"/>
          <w:szCs w:val="32"/>
        </w:rPr>
        <w:t>一、</w:t>
      </w:r>
      <w:r w:rsidR="00084C40">
        <w:rPr>
          <w:rFonts w:ascii="黑体" w:eastAsia="黑体" w:hAnsi="黑体" w:cs="Times New Roman" w:hint="eastAsia"/>
          <w:bCs/>
          <w:sz w:val="32"/>
          <w:szCs w:val="32"/>
        </w:rPr>
        <w:t>参加范围</w:t>
      </w:r>
    </w:p>
    <w:p w:rsidR="00E34BFE" w:rsidRDefault="00A34BA5">
      <w:pPr>
        <w:adjustRightInd w:val="0"/>
        <w:snapToGrid w:val="0"/>
        <w:spacing w:after="0" w:line="580" w:lineRule="exact"/>
        <w:ind w:firstLineChars="200" w:firstLine="640"/>
        <w:jc w:val="both"/>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需</w:t>
      </w:r>
      <w:r w:rsidR="004B5645">
        <w:rPr>
          <w:rFonts w:ascii="Times New Roman" w:eastAsia="仿宋_GB2312" w:hAnsi="Times New Roman" w:cs="Times New Roman" w:hint="eastAsia"/>
          <w:bCs/>
          <w:sz w:val="32"/>
          <w:szCs w:val="32"/>
        </w:rPr>
        <w:t>担任</w:t>
      </w:r>
      <w:r>
        <w:rPr>
          <w:rFonts w:ascii="Times New Roman" w:eastAsia="仿宋_GB2312" w:hAnsi="Times New Roman" w:cs="Times New Roman" w:hint="eastAsia"/>
          <w:bCs/>
          <w:sz w:val="32"/>
          <w:szCs w:val="32"/>
        </w:rPr>
        <w:t>本科课程教学助理</w:t>
      </w:r>
      <w:r w:rsidR="00D73A21">
        <w:rPr>
          <w:rFonts w:ascii="Times New Roman" w:eastAsia="仿宋_GB2312" w:hAnsi="Times New Roman" w:cs="Times New Roman" w:hint="eastAsia"/>
          <w:bCs/>
          <w:sz w:val="32"/>
          <w:szCs w:val="32"/>
        </w:rPr>
        <w:t>且未通过</w:t>
      </w:r>
      <w:r w:rsidR="00A648FD">
        <w:rPr>
          <w:rFonts w:ascii="Times New Roman" w:eastAsia="仿宋_GB2312" w:hAnsi="Times New Roman" w:cs="Times New Roman" w:hint="eastAsia"/>
          <w:bCs/>
          <w:sz w:val="32"/>
          <w:szCs w:val="32"/>
        </w:rPr>
        <w:t>学校</w:t>
      </w:r>
      <w:r w:rsidR="00D73A21">
        <w:rPr>
          <w:rFonts w:ascii="Times New Roman" w:eastAsia="仿宋_GB2312" w:hAnsi="Times New Roman" w:cs="Times New Roman" w:hint="eastAsia"/>
          <w:bCs/>
          <w:sz w:val="32"/>
          <w:szCs w:val="32"/>
        </w:rPr>
        <w:t>资格培训</w:t>
      </w:r>
      <w:r w:rsidR="00E1194F">
        <w:rPr>
          <w:rFonts w:ascii="Times New Roman" w:eastAsia="仿宋_GB2312" w:hAnsi="Times New Roman" w:cs="Times New Roman" w:hint="eastAsia"/>
          <w:bCs/>
          <w:sz w:val="32"/>
          <w:szCs w:val="32"/>
        </w:rPr>
        <w:t>及</w:t>
      </w:r>
      <w:r w:rsidR="00D73A21">
        <w:rPr>
          <w:rFonts w:ascii="Times New Roman" w:eastAsia="仿宋_GB2312" w:hAnsi="Times New Roman" w:cs="Times New Roman" w:hint="eastAsia"/>
          <w:bCs/>
          <w:sz w:val="32"/>
          <w:szCs w:val="32"/>
        </w:rPr>
        <w:t>考核</w:t>
      </w:r>
      <w:r w:rsidR="004B5645">
        <w:rPr>
          <w:rFonts w:ascii="Times New Roman" w:eastAsia="仿宋_GB2312" w:hAnsi="Times New Roman" w:cs="Times New Roman" w:hint="eastAsia"/>
          <w:bCs/>
          <w:sz w:val="32"/>
          <w:szCs w:val="32"/>
        </w:rPr>
        <w:t>的</w:t>
      </w:r>
      <w:r w:rsidR="00D73A21">
        <w:rPr>
          <w:rFonts w:ascii="Times New Roman" w:eastAsia="仿宋_GB2312" w:hAnsi="Times New Roman" w:cs="Times New Roman" w:hint="eastAsia"/>
          <w:bCs/>
          <w:sz w:val="32"/>
          <w:szCs w:val="32"/>
        </w:rPr>
        <w:t>在校</w:t>
      </w:r>
      <w:r w:rsidR="00A648FD">
        <w:rPr>
          <w:rFonts w:ascii="Times New Roman" w:eastAsia="仿宋_GB2312" w:hAnsi="Times New Roman" w:cs="Times New Roman" w:hint="eastAsia"/>
          <w:bCs/>
          <w:sz w:val="32"/>
          <w:szCs w:val="32"/>
        </w:rPr>
        <w:t>全日制</w:t>
      </w:r>
      <w:r w:rsidR="00AC23E2">
        <w:rPr>
          <w:rFonts w:ascii="Times New Roman" w:eastAsia="仿宋_GB2312" w:hAnsi="Times New Roman" w:cs="Times New Roman" w:hint="eastAsia"/>
          <w:bCs/>
          <w:sz w:val="32"/>
          <w:szCs w:val="32"/>
        </w:rPr>
        <w:t>博士</w:t>
      </w:r>
      <w:r w:rsidR="00A648FD">
        <w:rPr>
          <w:rFonts w:ascii="Times New Roman" w:eastAsia="仿宋_GB2312" w:hAnsi="Times New Roman" w:cs="Times New Roman" w:hint="eastAsia"/>
          <w:bCs/>
          <w:sz w:val="32"/>
          <w:szCs w:val="32"/>
        </w:rPr>
        <w:t>研究生、</w:t>
      </w:r>
      <w:r w:rsidR="00AC23E2">
        <w:rPr>
          <w:rFonts w:ascii="Times New Roman" w:eastAsia="仿宋_GB2312" w:hAnsi="Times New Roman" w:cs="Times New Roman" w:hint="eastAsia"/>
          <w:bCs/>
          <w:sz w:val="32"/>
          <w:szCs w:val="32"/>
        </w:rPr>
        <w:t>硕士</w:t>
      </w:r>
      <w:r w:rsidR="00A648FD">
        <w:rPr>
          <w:rFonts w:ascii="Times New Roman" w:eastAsia="仿宋_GB2312" w:hAnsi="Times New Roman" w:cs="Times New Roman" w:hint="eastAsia"/>
          <w:bCs/>
          <w:sz w:val="32"/>
          <w:szCs w:val="32"/>
        </w:rPr>
        <w:t>研究生</w:t>
      </w:r>
      <w:r w:rsidR="004B54D7">
        <w:rPr>
          <w:rFonts w:ascii="Times New Roman" w:eastAsia="仿宋_GB2312" w:hAnsi="Times New Roman" w:cs="Times New Roman" w:hint="eastAsia"/>
          <w:bCs/>
          <w:sz w:val="32"/>
          <w:szCs w:val="32"/>
        </w:rPr>
        <w:t>（具体参加人员由各单位根据助教岗位实际需求安排和确定）</w:t>
      </w:r>
      <w:r w:rsidR="00E1194F">
        <w:rPr>
          <w:rFonts w:ascii="Times New Roman" w:eastAsia="仿宋_GB2312" w:hAnsi="Times New Roman" w:cs="Times New Roman" w:hint="eastAsia"/>
          <w:bCs/>
          <w:sz w:val="32"/>
          <w:szCs w:val="32"/>
        </w:rPr>
        <w:t>。</w:t>
      </w:r>
    </w:p>
    <w:p w:rsidR="003504A2" w:rsidRDefault="00A34BA5" w:rsidP="00DF1A2A">
      <w:pPr>
        <w:adjustRightInd w:val="0"/>
        <w:snapToGrid w:val="0"/>
        <w:spacing w:after="0" w:line="580" w:lineRule="exact"/>
        <w:ind w:firstLineChars="200" w:firstLine="640"/>
        <w:jc w:val="both"/>
        <w:rPr>
          <w:rFonts w:ascii="黑体" w:eastAsia="黑体" w:hAnsi="黑体" w:cs="Times New Roman"/>
          <w:bCs/>
          <w:sz w:val="32"/>
          <w:szCs w:val="32"/>
        </w:rPr>
      </w:pPr>
      <w:r w:rsidRPr="00D73A21">
        <w:rPr>
          <w:rFonts w:ascii="黑体" w:eastAsia="黑体" w:hAnsi="黑体" w:cs="Times New Roman" w:hint="eastAsia"/>
          <w:bCs/>
          <w:sz w:val="32"/>
          <w:szCs w:val="32"/>
        </w:rPr>
        <w:t>二、培训内容</w:t>
      </w:r>
    </w:p>
    <w:p w:rsidR="00BE0FA0" w:rsidRPr="00DF1A2A" w:rsidRDefault="00A34BA5" w:rsidP="00DF1A2A">
      <w:pPr>
        <w:adjustRightInd w:val="0"/>
        <w:snapToGrid w:val="0"/>
        <w:spacing w:after="0" w:line="580" w:lineRule="exact"/>
        <w:ind w:firstLineChars="200" w:firstLine="640"/>
        <w:jc w:val="both"/>
        <w:rPr>
          <w:rFonts w:ascii="Times New Roman" w:eastAsia="仿宋_GB2312" w:hAnsi="Times New Roman" w:cs="Times New Roman"/>
          <w:bCs/>
          <w:sz w:val="32"/>
          <w:szCs w:val="32"/>
        </w:rPr>
      </w:pPr>
      <w:r w:rsidRPr="00B52466">
        <w:rPr>
          <w:rFonts w:ascii="Times New Roman" w:eastAsia="楷体_GB2312" w:hAnsi="Times New Roman" w:cs="Times New Roman"/>
          <w:noProof/>
          <w:sz w:val="32"/>
          <w:szCs w:val="32"/>
        </w:rPr>
        <mc:AlternateContent>
          <mc:Choice Requires="wpg">
            <w:drawing>
              <wp:anchor distT="0" distB="0" distL="114300" distR="114300" simplePos="0" relativeHeight="251660288" behindDoc="0" locked="0" layoutInCell="1" allowOverlap="1">
                <wp:simplePos x="0" y="0"/>
                <wp:positionH relativeFrom="margin">
                  <wp:posOffset>-314325</wp:posOffset>
                </wp:positionH>
                <wp:positionV relativeFrom="page">
                  <wp:posOffset>9293225</wp:posOffset>
                </wp:positionV>
                <wp:extent cx="6296025" cy="57150"/>
                <wp:effectExtent l="0" t="0" r="28575" b="19050"/>
                <wp:wrapNone/>
                <wp:docPr id="3" name="组合 3"/>
                <wp:cNvGraphicFramePr/>
                <a:graphic xmlns:a="http://schemas.openxmlformats.org/drawingml/2006/main">
                  <a:graphicData uri="http://schemas.microsoft.com/office/word/2010/wordprocessingGroup">
                    <wpg:wgp>
                      <wpg:cNvGrpSpPr/>
                      <wpg:grpSpPr>
                        <a:xfrm>
                          <a:off x="0" y="0"/>
                          <a:ext cx="6296025" cy="57150"/>
                          <a:chOff x="0" y="0"/>
                          <a:chExt cx="6296025" cy="57150"/>
                        </a:xfrm>
                      </wpg:grpSpPr>
                      <wps:wsp>
                        <wps:cNvPr id="5" name="Line 6"/>
                        <wps:cNvCnPr>
                          <a:cxnSpLocks noChangeShapeType="1"/>
                        </wps:cNvCnPr>
                        <wps:spPr bwMode="auto">
                          <a:xfrm>
                            <a:off x="9525" y="57150"/>
                            <a:ext cx="62865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flipH="1" flipV="1">
                            <a:off x="0" y="0"/>
                            <a:ext cx="62865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组合 3" o:spid="_x0000_s1028" style="width:495.75pt;height:4.5pt;margin-top:731.75pt;margin-left:-24.75pt;mso-position-horizontal-relative:margin;mso-position-vertical-relative:page;position:absolute;z-index:251661312" coordsize="62960,571">
                <v:line id="Line 6" o:spid="_x0000_s1029" style="mso-wrap-style:square;position:absolute;visibility:visible" from="95,571" to="62960,571" o:connectortype="straight" strokecolor="red" strokeweight="2.25pt"/>
                <v:line id="Line 7" o:spid="_x0000_s1030" style="flip:x y;mso-wrap-style:square;position:absolute;visibility:visible" from="0,0" to="62865,0" o:connectortype="straight" strokecolor="red"/>
                <w10:wrap anchorx="margin"/>
              </v:group>
            </w:pict>
          </mc:Fallback>
        </mc:AlternateContent>
      </w:r>
      <w:r w:rsidR="00E1194F">
        <w:rPr>
          <w:rFonts w:ascii="Times New Roman" w:eastAsia="仿宋_GB2312" w:hAnsi="Times New Roman" w:cs="Times New Roman" w:hint="eastAsia"/>
          <w:bCs/>
          <w:sz w:val="32"/>
          <w:szCs w:val="32"/>
        </w:rPr>
        <w:t>本次培训</w:t>
      </w:r>
      <w:r w:rsidR="004B5645">
        <w:rPr>
          <w:rFonts w:ascii="Times New Roman" w:eastAsia="仿宋_GB2312" w:hAnsi="Times New Roman" w:cs="Times New Roman" w:hint="eastAsia"/>
          <w:bCs/>
          <w:sz w:val="32"/>
          <w:szCs w:val="32"/>
        </w:rPr>
        <w:t>包括教育教学理念、通识教学方法、案例指导方法、沟通技巧策略、实验设备管理、朋辈分享交流</w:t>
      </w:r>
      <w:r w:rsidR="00E1194F">
        <w:rPr>
          <w:rFonts w:ascii="Times New Roman" w:eastAsia="仿宋_GB2312" w:hAnsi="Times New Roman" w:cs="Times New Roman" w:hint="eastAsia"/>
          <w:bCs/>
          <w:sz w:val="32"/>
          <w:szCs w:val="32"/>
        </w:rPr>
        <w:t>6</w:t>
      </w:r>
      <w:r w:rsidR="004B5645">
        <w:rPr>
          <w:rFonts w:ascii="Times New Roman" w:eastAsia="仿宋_GB2312" w:hAnsi="Times New Roman" w:cs="Times New Roman" w:hint="eastAsia"/>
          <w:bCs/>
          <w:sz w:val="32"/>
          <w:szCs w:val="32"/>
        </w:rPr>
        <w:t>大模块</w:t>
      </w:r>
      <w:r w:rsidR="004B5645">
        <w:rPr>
          <w:rFonts w:ascii="Times New Roman" w:eastAsia="仿宋_GB2312" w:hAnsi="Times New Roman" w:cs="Times New Roman" w:hint="eastAsia"/>
          <w:bCs/>
          <w:sz w:val="32"/>
          <w:szCs w:val="32"/>
        </w:rPr>
        <w:t>1</w:t>
      </w:r>
      <w:r w:rsidR="004B5645">
        <w:rPr>
          <w:rFonts w:ascii="Times New Roman" w:eastAsia="仿宋_GB2312" w:hAnsi="Times New Roman" w:cs="Times New Roman"/>
          <w:bCs/>
          <w:sz w:val="32"/>
          <w:szCs w:val="32"/>
        </w:rPr>
        <w:t>1</w:t>
      </w:r>
      <w:r w:rsidR="004B5645">
        <w:rPr>
          <w:rFonts w:ascii="Times New Roman" w:eastAsia="仿宋_GB2312" w:hAnsi="Times New Roman" w:cs="Times New Roman" w:hint="eastAsia"/>
          <w:bCs/>
          <w:sz w:val="32"/>
          <w:szCs w:val="32"/>
        </w:rPr>
        <w:t>个</w:t>
      </w:r>
      <w:r w:rsidR="00316C55">
        <w:rPr>
          <w:rFonts w:ascii="Times New Roman" w:eastAsia="仿宋_GB2312" w:hAnsi="Times New Roman" w:cs="Times New Roman" w:hint="eastAsia"/>
          <w:bCs/>
          <w:sz w:val="32"/>
          <w:szCs w:val="32"/>
        </w:rPr>
        <w:t>专题的培训学习</w:t>
      </w:r>
      <w:r w:rsidR="00E83AAF">
        <w:rPr>
          <w:rFonts w:ascii="Times New Roman" w:eastAsia="仿宋_GB2312" w:hAnsi="Times New Roman" w:cs="Times New Roman" w:hint="eastAsia"/>
          <w:bCs/>
          <w:sz w:val="32"/>
          <w:szCs w:val="32"/>
        </w:rPr>
        <w:t>（</w:t>
      </w:r>
      <w:r w:rsidR="00DF1A2A">
        <w:rPr>
          <w:rFonts w:ascii="Times New Roman" w:eastAsia="仿宋_GB2312" w:hAnsi="Times New Roman" w:cs="Times New Roman" w:hint="eastAsia"/>
          <w:bCs/>
          <w:sz w:val="32"/>
          <w:szCs w:val="32"/>
        </w:rPr>
        <w:t>培训课程</w:t>
      </w:r>
      <w:r w:rsidR="00D73A21">
        <w:rPr>
          <w:rFonts w:ascii="Times New Roman" w:eastAsia="仿宋_GB2312" w:hAnsi="Times New Roman" w:cs="Times New Roman" w:hint="eastAsia"/>
          <w:bCs/>
          <w:sz w:val="32"/>
          <w:szCs w:val="32"/>
        </w:rPr>
        <w:t>内容</w:t>
      </w:r>
      <w:r w:rsidR="00DF1A2A">
        <w:rPr>
          <w:rFonts w:ascii="Times New Roman" w:eastAsia="仿宋_GB2312" w:hAnsi="Times New Roman" w:cs="Times New Roman" w:hint="eastAsia"/>
          <w:bCs/>
          <w:sz w:val="32"/>
          <w:szCs w:val="32"/>
        </w:rPr>
        <w:t>详见附件</w:t>
      </w:r>
      <w:r w:rsidR="00DF1A2A">
        <w:rPr>
          <w:rFonts w:ascii="Times New Roman" w:eastAsia="仿宋_GB2312" w:hAnsi="Times New Roman" w:cs="Times New Roman" w:hint="eastAsia"/>
          <w:bCs/>
          <w:sz w:val="32"/>
          <w:szCs w:val="32"/>
        </w:rPr>
        <w:t>1</w:t>
      </w:r>
      <w:r w:rsidR="00E83AAF">
        <w:rPr>
          <w:rFonts w:ascii="Times New Roman" w:eastAsia="仿宋_GB2312" w:hAnsi="Times New Roman" w:cs="Times New Roman" w:hint="eastAsia"/>
          <w:bCs/>
          <w:sz w:val="32"/>
          <w:szCs w:val="32"/>
        </w:rPr>
        <w:t>）</w:t>
      </w:r>
      <w:r w:rsidR="00DF1A2A">
        <w:rPr>
          <w:rFonts w:ascii="Times New Roman" w:eastAsia="仿宋_GB2312" w:hAnsi="Times New Roman" w:cs="Times New Roman" w:hint="eastAsia"/>
          <w:bCs/>
          <w:sz w:val="32"/>
          <w:szCs w:val="32"/>
        </w:rPr>
        <w:t>。</w:t>
      </w:r>
    </w:p>
    <w:p w:rsidR="00E34BFE" w:rsidRPr="00D73A21" w:rsidRDefault="00A34BA5" w:rsidP="00D73A21">
      <w:pPr>
        <w:adjustRightInd w:val="0"/>
        <w:snapToGrid w:val="0"/>
        <w:spacing w:after="0" w:line="580" w:lineRule="exact"/>
        <w:ind w:firstLineChars="200" w:firstLine="640"/>
        <w:jc w:val="both"/>
        <w:rPr>
          <w:rFonts w:ascii="黑体" w:eastAsia="黑体" w:hAnsi="黑体" w:cs="Times New Roman"/>
          <w:bCs/>
          <w:sz w:val="32"/>
          <w:szCs w:val="32"/>
        </w:rPr>
      </w:pPr>
      <w:r w:rsidRPr="00D73A21">
        <w:rPr>
          <w:rFonts w:ascii="黑体" w:eastAsia="黑体" w:hAnsi="黑体" w:cs="Times New Roman" w:hint="eastAsia"/>
          <w:bCs/>
          <w:sz w:val="32"/>
          <w:szCs w:val="32"/>
        </w:rPr>
        <w:lastRenderedPageBreak/>
        <w:t>三</w:t>
      </w:r>
      <w:r w:rsidRPr="00D73A21">
        <w:rPr>
          <w:rFonts w:ascii="黑体" w:eastAsia="黑体" w:hAnsi="黑体" w:cs="Times New Roman"/>
          <w:bCs/>
          <w:sz w:val="32"/>
          <w:szCs w:val="32"/>
        </w:rPr>
        <w:t>、</w:t>
      </w:r>
      <w:r w:rsidRPr="00D73A21">
        <w:rPr>
          <w:rFonts w:ascii="黑体" w:eastAsia="黑体" w:hAnsi="黑体" w:cs="Times New Roman" w:hint="eastAsia"/>
          <w:bCs/>
          <w:sz w:val="32"/>
          <w:szCs w:val="32"/>
        </w:rPr>
        <w:t>培训形式</w:t>
      </w:r>
    </w:p>
    <w:p w:rsidR="00E34BFE" w:rsidRPr="00BE0FA0" w:rsidRDefault="00A34BA5">
      <w:pPr>
        <w:adjustRightInd w:val="0"/>
        <w:snapToGrid w:val="0"/>
        <w:spacing w:after="0" w:line="580" w:lineRule="exact"/>
        <w:ind w:firstLineChars="200" w:firstLine="640"/>
        <w:jc w:val="both"/>
        <w:rPr>
          <w:rFonts w:ascii="Times New Roman" w:eastAsia="黑体" w:hAnsi="Times New Roman" w:cs="Times New Roman"/>
          <w:bCs/>
          <w:sz w:val="32"/>
          <w:szCs w:val="32"/>
        </w:rPr>
      </w:pPr>
      <w:r>
        <w:rPr>
          <w:rFonts w:ascii="Times New Roman" w:eastAsia="仿宋_GB2312" w:hAnsi="Times New Roman" w:cs="Times New Roman" w:hint="eastAsia"/>
          <w:bCs/>
          <w:sz w:val="32"/>
          <w:szCs w:val="32"/>
        </w:rPr>
        <w:t>在中山大学教师在线学习中心</w:t>
      </w:r>
      <w:r w:rsidR="00A25F98" w:rsidRPr="00BE0FA0">
        <w:rPr>
          <w:rFonts w:ascii="Times New Roman" w:eastAsia="仿宋_GB2312" w:hAnsi="Times New Roman" w:cs="Times New Roman" w:hint="eastAsia"/>
          <w:bCs/>
          <w:sz w:val="32"/>
          <w:szCs w:val="32"/>
        </w:rPr>
        <w:t>平台（入口：</w:t>
      </w:r>
      <w:hyperlink r:id="rId9" w:history="1">
        <w:r w:rsidR="00A25F98" w:rsidRPr="00D73A21">
          <w:rPr>
            <w:rStyle w:val="af"/>
            <w:rFonts w:ascii="Times New Roman" w:eastAsia="仿宋_GB2312" w:hAnsi="Times New Roman" w:cs="Times New Roman" w:hint="eastAsia"/>
            <w:bCs/>
            <w:color w:val="auto"/>
            <w:sz w:val="32"/>
            <w:szCs w:val="32"/>
            <w:u w:val="none"/>
          </w:rPr>
          <w:t>https:/</w:t>
        </w:r>
        <w:r w:rsidR="00A25F98" w:rsidRPr="006E3F03">
          <w:rPr>
            <w:rStyle w:val="af"/>
            <w:rFonts w:ascii="Times New Roman" w:eastAsia="仿宋_GB2312" w:hAnsi="Times New Roman" w:cs="Times New Roman" w:hint="eastAsia"/>
            <w:bCs/>
            <w:color w:val="auto"/>
            <w:sz w:val="32"/>
            <w:szCs w:val="32"/>
            <w:u w:val="none"/>
          </w:rPr>
          <w:t>/</w:t>
        </w:r>
        <w:r w:rsidR="00A25F98" w:rsidRPr="00BE0FA0">
          <w:rPr>
            <w:rFonts w:ascii="Times New Roman" w:eastAsia="仿宋_GB2312" w:hAnsi="Times New Roman" w:cs="Times New Roman" w:hint="eastAsia"/>
            <w:bCs/>
            <w:sz w:val="32"/>
            <w:szCs w:val="32"/>
          </w:rPr>
          <w:t>sysu</w:t>
        </w:r>
      </w:hyperlink>
      <w:r w:rsidR="00A25F98" w:rsidRPr="00BE0FA0">
        <w:rPr>
          <w:rFonts w:ascii="Times New Roman" w:eastAsia="仿宋_GB2312" w:hAnsi="Times New Roman" w:cs="Times New Roman" w:hint="eastAsia"/>
          <w:bCs/>
          <w:sz w:val="32"/>
          <w:szCs w:val="32"/>
        </w:rPr>
        <w:t>cfd.yuketang.cn</w:t>
      </w:r>
      <w:r w:rsidR="00A25F98" w:rsidRPr="00BE0FA0">
        <w:rPr>
          <w:rFonts w:ascii="Times New Roman" w:eastAsia="仿宋_GB2312" w:hAnsi="Times New Roman" w:cs="Times New Roman" w:hint="eastAsia"/>
          <w:bCs/>
          <w:sz w:val="32"/>
          <w:szCs w:val="32"/>
        </w:rPr>
        <w:t>）完成在线培训学习</w:t>
      </w:r>
      <w:r w:rsidR="00E1194F">
        <w:rPr>
          <w:rFonts w:ascii="Times New Roman" w:eastAsia="仿宋_GB2312" w:hAnsi="Times New Roman" w:cs="Times New Roman" w:hint="eastAsia"/>
          <w:bCs/>
          <w:sz w:val="32"/>
          <w:szCs w:val="32"/>
        </w:rPr>
        <w:t>。平台</w:t>
      </w:r>
      <w:r w:rsidR="003060B2">
        <w:rPr>
          <w:rFonts w:ascii="Times New Roman" w:eastAsia="仿宋_GB2312" w:hAnsi="Times New Roman" w:cs="Times New Roman" w:hint="eastAsia"/>
          <w:bCs/>
          <w:sz w:val="32"/>
          <w:szCs w:val="32"/>
        </w:rPr>
        <w:t>操作方式见附件</w:t>
      </w:r>
      <w:r w:rsidR="003060B2">
        <w:rPr>
          <w:rFonts w:ascii="Times New Roman" w:eastAsia="仿宋_GB2312" w:hAnsi="Times New Roman" w:cs="Times New Roman" w:hint="eastAsia"/>
          <w:bCs/>
          <w:sz w:val="32"/>
          <w:szCs w:val="32"/>
        </w:rPr>
        <w:t>2</w:t>
      </w:r>
      <w:r w:rsidR="00A25F98" w:rsidRPr="00BE0FA0">
        <w:rPr>
          <w:rFonts w:ascii="Times New Roman" w:eastAsia="仿宋_GB2312" w:hAnsi="Times New Roman" w:cs="Times New Roman" w:hint="eastAsia"/>
          <w:bCs/>
          <w:sz w:val="32"/>
          <w:szCs w:val="32"/>
        </w:rPr>
        <w:t>。</w:t>
      </w:r>
    </w:p>
    <w:p w:rsidR="00E34BFE" w:rsidRPr="00D73A21" w:rsidRDefault="00A34BA5" w:rsidP="00D73A21">
      <w:pPr>
        <w:adjustRightInd w:val="0"/>
        <w:snapToGrid w:val="0"/>
        <w:spacing w:after="0" w:line="580" w:lineRule="exact"/>
        <w:ind w:firstLineChars="200" w:firstLine="640"/>
        <w:jc w:val="both"/>
        <w:rPr>
          <w:rFonts w:ascii="黑体" w:eastAsia="黑体" w:hAnsi="黑体" w:cs="Times New Roman"/>
          <w:bCs/>
          <w:sz w:val="32"/>
          <w:szCs w:val="32"/>
        </w:rPr>
      </w:pPr>
      <w:r w:rsidRPr="00D73A21">
        <w:rPr>
          <w:rFonts w:ascii="黑体" w:eastAsia="黑体" w:hAnsi="黑体" w:cs="Times New Roman" w:hint="eastAsia"/>
          <w:bCs/>
          <w:sz w:val="32"/>
          <w:szCs w:val="32"/>
        </w:rPr>
        <w:t>四、培训</w:t>
      </w:r>
      <w:r w:rsidR="00D73A21">
        <w:rPr>
          <w:rFonts w:ascii="黑体" w:eastAsia="黑体" w:hAnsi="黑体" w:cs="Times New Roman" w:hint="eastAsia"/>
          <w:bCs/>
          <w:sz w:val="32"/>
          <w:szCs w:val="32"/>
        </w:rPr>
        <w:t>流程</w:t>
      </w:r>
    </w:p>
    <w:p w:rsidR="003060B2" w:rsidRDefault="00A34BA5" w:rsidP="003060B2">
      <w:pPr>
        <w:adjustRightInd w:val="0"/>
        <w:snapToGrid w:val="0"/>
        <w:spacing w:after="0" w:line="580" w:lineRule="exact"/>
        <w:ind w:firstLineChars="200" w:firstLine="640"/>
        <w:jc w:val="both"/>
        <w:rPr>
          <w:rFonts w:ascii="Times New Roman" w:eastAsia="仿宋_GB2312" w:hAnsi="Times New Roman" w:cs="Times New Roman"/>
          <w:bCs/>
          <w:sz w:val="32"/>
          <w:szCs w:val="32"/>
        </w:rPr>
      </w:pPr>
      <w:r w:rsidRPr="00D73A21">
        <w:rPr>
          <w:rFonts w:ascii="Times New Roman" w:eastAsia="楷体_GB2312" w:hAnsi="Times New Roman" w:cs="Times New Roman"/>
          <w:bCs/>
          <w:sz w:val="32"/>
          <w:szCs w:val="32"/>
        </w:rPr>
        <w:t xml:space="preserve">1. </w:t>
      </w:r>
      <w:r w:rsidRPr="00D73A21">
        <w:rPr>
          <w:rFonts w:ascii="Times New Roman" w:eastAsia="楷体_GB2312" w:hAnsi="Times New Roman" w:cs="Times New Roman"/>
          <w:bCs/>
          <w:sz w:val="32"/>
          <w:szCs w:val="32"/>
        </w:rPr>
        <w:t>培训报名。</w:t>
      </w:r>
      <w:r>
        <w:rPr>
          <w:rFonts w:ascii="Times New Roman" w:eastAsia="仿宋_GB2312" w:hAnsi="Times New Roman" w:cs="Times New Roman"/>
          <w:bCs/>
          <w:sz w:val="32"/>
          <w:szCs w:val="32"/>
        </w:rPr>
        <w:t>请各单位</w:t>
      </w:r>
      <w:r>
        <w:rPr>
          <w:rFonts w:ascii="Times New Roman" w:eastAsia="仿宋_GB2312" w:hAnsi="Times New Roman" w:cs="Times New Roman" w:hint="eastAsia"/>
          <w:bCs/>
          <w:sz w:val="32"/>
          <w:szCs w:val="32"/>
        </w:rPr>
        <w:t>组织</w:t>
      </w:r>
      <w:r w:rsidR="00D54AF4">
        <w:rPr>
          <w:rFonts w:ascii="Times New Roman" w:eastAsia="仿宋_GB2312" w:hAnsi="Times New Roman" w:cs="Times New Roman" w:hint="eastAsia"/>
          <w:bCs/>
          <w:sz w:val="32"/>
          <w:szCs w:val="32"/>
        </w:rPr>
        <w:t>符合</w:t>
      </w:r>
      <w:r w:rsidR="00623BD3">
        <w:rPr>
          <w:rFonts w:ascii="Times New Roman" w:eastAsia="仿宋_GB2312" w:hAnsi="Times New Roman" w:cs="Times New Roman" w:hint="eastAsia"/>
          <w:bCs/>
          <w:sz w:val="32"/>
          <w:szCs w:val="32"/>
        </w:rPr>
        <w:t>条件的</w:t>
      </w:r>
      <w:r w:rsidR="00084C40">
        <w:rPr>
          <w:rFonts w:ascii="Times New Roman" w:eastAsia="仿宋_GB2312" w:hAnsi="Times New Roman" w:cs="Times New Roman" w:hint="eastAsia"/>
          <w:bCs/>
          <w:sz w:val="32"/>
          <w:szCs w:val="32"/>
        </w:rPr>
        <w:t>人员</w:t>
      </w:r>
      <w:r w:rsidR="00623BD3">
        <w:rPr>
          <w:rFonts w:ascii="Times New Roman" w:eastAsia="仿宋_GB2312" w:hAnsi="Times New Roman" w:cs="Times New Roman" w:hint="eastAsia"/>
          <w:bCs/>
          <w:sz w:val="32"/>
          <w:szCs w:val="32"/>
        </w:rPr>
        <w:t>报名，请参训人员</w:t>
      </w:r>
      <w:r w:rsidR="00084C40">
        <w:rPr>
          <w:rFonts w:ascii="Times New Roman" w:eastAsia="仿宋_GB2312" w:hAnsi="Times New Roman" w:cs="Times New Roman" w:hint="eastAsia"/>
          <w:bCs/>
          <w:sz w:val="32"/>
          <w:szCs w:val="32"/>
        </w:rPr>
        <w:t>于</w:t>
      </w:r>
      <w:r>
        <w:rPr>
          <w:rFonts w:ascii="Times New Roman" w:eastAsia="仿宋_GB2312" w:hAnsi="Times New Roman" w:cs="Times New Roman"/>
          <w:bCs/>
          <w:sz w:val="32"/>
          <w:szCs w:val="32"/>
        </w:rPr>
        <w:t>202</w:t>
      </w:r>
      <w:r w:rsidR="00E1194F">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年</w:t>
      </w:r>
      <w:r w:rsidR="00E1194F">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月</w:t>
      </w:r>
      <w:r w:rsidR="00D43D8A">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日前</w:t>
      </w:r>
      <w:r w:rsidR="00084C40">
        <w:rPr>
          <w:rFonts w:ascii="Times New Roman" w:eastAsia="仿宋_GB2312" w:hAnsi="Times New Roman" w:cs="Times New Roman" w:hint="eastAsia"/>
          <w:bCs/>
          <w:sz w:val="32"/>
          <w:szCs w:val="32"/>
        </w:rPr>
        <w:t>扫描附件</w:t>
      </w:r>
      <w:r w:rsidR="00036B20">
        <w:rPr>
          <w:rFonts w:ascii="Times New Roman" w:eastAsia="仿宋_GB2312" w:hAnsi="Times New Roman" w:cs="Times New Roman"/>
          <w:bCs/>
          <w:sz w:val="32"/>
          <w:szCs w:val="32"/>
        </w:rPr>
        <w:t>3</w:t>
      </w:r>
      <w:r w:rsidR="00084C40">
        <w:rPr>
          <w:rFonts w:ascii="Times New Roman" w:eastAsia="仿宋_GB2312" w:hAnsi="Times New Roman" w:cs="Times New Roman" w:hint="eastAsia"/>
          <w:bCs/>
          <w:sz w:val="32"/>
          <w:szCs w:val="32"/>
        </w:rPr>
        <w:t>中的二维码</w:t>
      </w:r>
      <w:r>
        <w:rPr>
          <w:rFonts w:ascii="Times New Roman" w:eastAsia="仿宋_GB2312" w:hAnsi="Times New Roman" w:cs="Times New Roman" w:hint="eastAsia"/>
          <w:bCs/>
          <w:sz w:val="32"/>
          <w:szCs w:val="32"/>
        </w:rPr>
        <w:t>报名</w:t>
      </w:r>
      <w:r w:rsidR="00D54AF4">
        <w:rPr>
          <w:rFonts w:ascii="Times New Roman" w:eastAsia="仿宋_GB2312" w:hAnsi="Times New Roman" w:cs="Times New Roman" w:hint="eastAsia"/>
          <w:bCs/>
          <w:sz w:val="32"/>
          <w:szCs w:val="32"/>
        </w:rPr>
        <w:t>（请务必按时扫码报名，</w:t>
      </w:r>
      <w:r>
        <w:rPr>
          <w:rFonts w:ascii="Times New Roman" w:eastAsia="仿宋_GB2312" w:hAnsi="Times New Roman" w:cs="Times New Roman" w:hint="eastAsia"/>
          <w:bCs/>
          <w:sz w:val="32"/>
          <w:szCs w:val="32"/>
        </w:rPr>
        <w:t>逾期</w:t>
      </w:r>
      <w:r w:rsidR="00D54AF4">
        <w:rPr>
          <w:rFonts w:ascii="Times New Roman" w:eastAsia="仿宋_GB2312" w:hAnsi="Times New Roman" w:cs="Times New Roman" w:hint="eastAsia"/>
          <w:bCs/>
          <w:sz w:val="32"/>
          <w:szCs w:val="32"/>
        </w:rPr>
        <w:t>系统关闭</w:t>
      </w:r>
      <w:r w:rsidR="00623BD3">
        <w:rPr>
          <w:rFonts w:ascii="Times New Roman" w:eastAsia="仿宋_GB2312" w:hAnsi="Times New Roman" w:cs="Times New Roman" w:hint="eastAsia"/>
          <w:bCs/>
          <w:sz w:val="32"/>
          <w:szCs w:val="32"/>
        </w:rPr>
        <w:t>将不再接受报名</w:t>
      </w:r>
      <w:r w:rsidR="00D54AF4">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w:t>
      </w:r>
    </w:p>
    <w:p w:rsidR="003060B2" w:rsidRDefault="00A34BA5" w:rsidP="003060B2">
      <w:pPr>
        <w:adjustRightInd w:val="0"/>
        <w:snapToGrid w:val="0"/>
        <w:spacing w:after="0" w:line="580" w:lineRule="exact"/>
        <w:ind w:firstLineChars="200" w:firstLine="640"/>
        <w:jc w:val="both"/>
        <w:rPr>
          <w:rFonts w:ascii="Times New Roman" w:eastAsia="仿宋_GB2312" w:hAnsi="Times New Roman" w:cs="Times New Roman"/>
          <w:bCs/>
          <w:sz w:val="32"/>
          <w:szCs w:val="32"/>
        </w:rPr>
      </w:pPr>
      <w:r w:rsidRPr="003060B2">
        <w:rPr>
          <w:rFonts w:ascii="Times New Roman" w:eastAsia="楷体_GB2312" w:hAnsi="Times New Roman" w:cs="Times New Roman" w:hint="eastAsia"/>
          <w:bCs/>
          <w:sz w:val="32"/>
          <w:szCs w:val="32"/>
        </w:rPr>
        <w:t>2</w:t>
      </w:r>
      <w:r w:rsidRPr="003060B2">
        <w:rPr>
          <w:rFonts w:ascii="Times New Roman" w:eastAsia="楷体_GB2312" w:hAnsi="Times New Roman" w:cs="Times New Roman"/>
          <w:bCs/>
          <w:sz w:val="32"/>
          <w:szCs w:val="32"/>
        </w:rPr>
        <w:t>.</w:t>
      </w:r>
      <w:r w:rsidRPr="003060B2">
        <w:rPr>
          <w:rFonts w:ascii="Times New Roman" w:eastAsia="楷体_GB2312" w:hAnsi="Times New Roman" w:cs="Times New Roman" w:hint="eastAsia"/>
          <w:bCs/>
          <w:sz w:val="32"/>
          <w:szCs w:val="32"/>
        </w:rPr>
        <w:t xml:space="preserve"> </w:t>
      </w:r>
      <w:r w:rsidRPr="003060B2">
        <w:rPr>
          <w:rFonts w:ascii="Times New Roman" w:eastAsia="楷体_GB2312" w:hAnsi="Times New Roman" w:cs="Times New Roman" w:hint="eastAsia"/>
          <w:bCs/>
          <w:sz w:val="32"/>
          <w:szCs w:val="32"/>
        </w:rPr>
        <w:t>系统绑定。</w:t>
      </w:r>
      <w:r>
        <w:rPr>
          <w:rFonts w:ascii="Times New Roman" w:eastAsia="仿宋_GB2312" w:hAnsi="Times New Roman" w:cs="Times New Roman" w:hint="eastAsia"/>
          <w:bCs/>
          <w:sz w:val="32"/>
          <w:szCs w:val="32"/>
        </w:rPr>
        <w:t>请参训人员于</w:t>
      </w:r>
      <w:r w:rsidR="00352FAF">
        <w:rPr>
          <w:rFonts w:ascii="Times New Roman" w:eastAsia="仿宋_GB2312" w:hAnsi="Times New Roman" w:cs="Times New Roman"/>
          <w:bCs/>
          <w:sz w:val="32"/>
          <w:szCs w:val="32"/>
        </w:rPr>
        <w:t>2023</w:t>
      </w:r>
      <w:r w:rsidR="00352FAF">
        <w:rPr>
          <w:rFonts w:ascii="Times New Roman" w:eastAsia="仿宋_GB2312" w:hAnsi="Times New Roman" w:cs="Times New Roman"/>
          <w:bCs/>
          <w:sz w:val="32"/>
          <w:szCs w:val="32"/>
        </w:rPr>
        <w:t>年</w:t>
      </w:r>
      <w:r w:rsidR="00F26149">
        <w:rPr>
          <w:rFonts w:ascii="Times New Roman" w:eastAsia="仿宋_GB2312" w:hAnsi="Times New Roman" w:cs="Times New Roman" w:hint="eastAsia"/>
          <w:bCs/>
          <w:sz w:val="32"/>
          <w:szCs w:val="32"/>
        </w:rPr>
        <w:t>3</w:t>
      </w:r>
      <w:r w:rsidR="00A25F98">
        <w:rPr>
          <w:rFonts w:ascii="Times New Roman" w:eastAsia="仿宋_GB2312" w:hAnsi="Times New Roman" w:cs="Times New Roman" w:hint="eastAsia"/>
          <w:bCs/>
          <w:sz w:val="32"/>
          <w:szCs w:val="32"/>
        </w:rPr>
        <w:t>月</w:t>
      </w:r>
      <w:r w:rsidR="00D43D8A">
        <w:rPr>
          <w:rFonts w:ascii="Times New Roman" w:eastAsia="仿宋_GB2312" w:hAnsi="Times New Roman" w:cs="Times New Roman" w:hint="eastAsia"/>
          <w:bCs/>
          <w:sz w:val="32"/>
          <w:szCs w:val="32"/>
        </w:rPr>
        <w:t>1</w:t>
      </w:r>
      <w:r w:rsidR="00D43D8A">
        <w:rPr>
          <w:rFonts w:ascii="Times New Roman" w:eastAsia="仿宋_GB2312" w:hAnsi="Times New Roman" w:cs="Times New Roman"/>
          <w:bCs/>
          <w:sz w:val="32"/>
          <w:szCs w:val="32"/>
        </w:rPr>
        <w:t>1</w:t>
      </w:r>
      <w:r w:rsidR="00D43D8A">
        <w:rPr>
          <w:rFonts w:ascii="Times New Roman" w:eastAsia="仿宋_GB2312" w:hAnsi="Times New Roman" w:cs="Times New Roman" w:hint="eastAsia"/>
          <w:bCs/>
          <w:sz w:val="32"/>
          <w:szCs w:val="32"/>
        </w:rPr>
        <w:t>日至</w:t>
      </w:r>
      <w:r w:rsidR="00084C40">
        <w:rPr>
          <w:rFonts w:ascii="Times New Roman" w:eastAsia="仿宋_GB2312" w:hAnsi="Times New Roman" w:cs="Times New Roman"/>
          <w:bCs/>
          <w:sz w:val="32"/>
          <w:szCs w:val="32"/>
        </w:rPr>
        <w:t>1</w:t>
      </w:r>
      <w:r w:rsidR="00B3619E">
        <w:rPr>
          <w:rFonts w:ascii="Times New Roman" w:eastAsia="仿宋_GB2312" w:hAnsi="Times New Roman" w:cs="Times New Roman"/>
          <w:bCs/>
          <w:sz w:val="32"/>
          <w:szCs w:val="32"/>
        </w:rPr>
        <w:t>2</w:t>
      </w:r>
      <w:r w:rsidR="00A25F98">
        <w:rPr>
          <w:rFonts w:ascii="Times New Roman" w:eastAsia="仿宋_GB2312" w:hAnsi="Times New Roman" w:cs="Times New Roman" w:hint="eastAsia"/>
          <w:bCs/>
          <w:sz w:val="32"/>
          <w:szCs w:val="32"/>
        </w:rPr>
        <w:t>日</w:t>
      </w:r>
      <w:r w:rsidR="00D43D8A">
        <w:rPr>
          <w:rFonts w:ascii="Times New Roman" w:eastAsia="仿宋_GB2312" w:hAnsi="Times New Roman" w:cs="Times New Roman" w:hint="eastAsia"/>
          <w:bCs/>
          <w:sz w:val="32"/>
          <w:szCs w:val="32"/>
        </w:rPr>
        <w:t>期间</w:t>
      </w:r>
      <w:r w:rsidR="00A25F98" w:rsidRPr="00DF1A2A">
        <w:rPr>
          <w:rFonts w:ascii="Times New Roman" w:eastAsia="仿宋_GB2312" w:hAnsi="Times New Roman" w:cs="Times New Roman" w:hint="eastAsia"/>
          <w:bCs/>
          <w:sz w:val="32"/>
          <w:szCs w:val="32"/>
        </w:rPr>
        <w:t>完</w:t>
      </w:r>
      <w:r w:rsidR="00DF1A2A">
        <w:rPr>
          <w:rFonts w:ascii="Times New Roman" w:eastAsia="仿宋_GB2312" w:hAnsi="Times New Roman" w:cs="Times New Roman" w:hint="eastAsia"/>
          <w:bCs/>
          <w:sz w:val="32"/>
          <w:szCs w:val="32"/>
        </w:rPr>
        <w:t>成“雨课堂”身份绑定</w:t>
      </w:r>
      <w:r>
        <w:rPr>
          <w:rFonts w:ascii="Times New Roman" w:eastAsia="仿宋_GB2312" w:hAnsi="Times New Roman" w:cs="Times New Roman" w:hint="eastAsia"/>
          <w:bCs/>
          <w:sz w:val="32"/>
          <w:szCs w:val="32"/>
        </w:rPr>
        <w:t>（</w:t>
      </w:r>
      <w:r w:rsidR="00A25F98">
        <w:rPr>
          <w:rFonts w:ascii="Times New Roman" w:eastAsia="仿宋_GB2312" w:hAnsi="Times New Roman" w:cs="Times New Roman" w:hint="eastAsia"/>
          <w:bCs/>
          <w:sz w:val="32"/>
          <w:szCs w:val="32"/>
        </w:rPr>
        <w:t>具体操作见附件</w:t>
      </w:r>
      <w:r w:rsidR="006B123A">
        <w:rPr>
          <w:rFonts w:ascii="Times New Roman" w:eastAsia="仿宋_GB2312" w:hAnsi="Times New Roman" w:cs="Times New Roman"/>
          <w:bCs/>
          <w:sz w:val="32"/>
          <w:szCs w:val="32"/>
        </w:rPr>
        <w:t>2</w:t>
      </w:r>
      <w:r w:rsidR="00F26149">
        <w:rPr>
          <w:rFonts w:ascii="Times New Roman" w:eastAsia="仿宋_GB2312" w:hAnsi="Times New Roman" w:cs="Times New Roman" w:hint="eastAsia"/>
          <w:bCs/>
          <w:sz w:val="32"/>
          <w:szCs w:val="32"/>
        </w:rPr>
        <w:t>，此前已绑定的无需重复绑定</w:t>
      </w:r>
      <w:r w:rsidR="00D43D8A">
        <w:rPr>
          <w:rFonts w:ascii="Times New Roman" w:eastAsia="仿宋_GB2312" w:hAnsi="Times New Roman" w:cs="Times New Roman" w:hint="eastAsia"/>
          <w:bCs/>
          <w:sz w:val="32"/>
          <w:szCs w:val="32"/>
        </w:rPr>
        <w:t>）。为保证顺利身份绑定工作顺利完成，请不要提前</w:t>
      </w:r>
      <w:r>
        <w:rPr>
          <w:rFonts w:ascii="Times New Roman" w:eastAsia="仿宋_GB2312" w:hAnsi="Times New Roman" w:cs="Times New Roman" w:hint="eastAsia"/>
          <w:bCs/>
          <w:sz w:val="32"/>
          <w:szCs w:val="32"/>
        </w:rPr>
        <w:t>进行绑定操作。</w:t>
      </w:r>
    </w:p>
    <w:p w:rsidR="00E34BFE" w:rsidRDefault="00A34BA5" w:rsidP="00316C55">
      <w:pPr>
        <w:adjustRightInd w:val="0"/>
        <w:snapToGrid w:val="0"/>
        <w:spacing w:after="0" w:line="580" w:lineRule="exact"/>
        <w:ind w:firstLineChars="200" w:firstLine="640"/>
        <w:jc w:val="both"/>
        <w:rPr>
          <w:rFonts w:ascii="Times New Roman" w:eastAsia="仿宋_GB2312" w:hAnsi="Times New Roman" w:cs="Times New Roman"/>
          <w:bCs/>
          <w:sz w:val="32"/>
          <w:szCs w:val="32"/>
        </w:rPr>
      </w:pPr>
      <w:r w:rsidRPr="00316C55">
        <w:rPr>
          <w:rFonts w:ascii="Times New Roman" w:eastAsia="楷体_GB2312" w:hAnsi="Times New Roman" w:cs="Times New Roman" w:hint="eastAsia"/>
          <w:bCs/>
          <w:sz w:val="32"/>
          <w:szCs w:val="32"/>
        </w:rPr>
        <w:t>3</w:t>
      </w:r>
      <w:r w:rsidRPr="00316C55">
        <w:rPr>
          <w:rFonts w:ascii="Times New Roman" w:eastAsia="楷体_GB2312" w:hAnsi="Times New Roman" w:cs="Times New Roman"/>
          <w:bCs/>
          <w:sz w:val="32"/>
          <w:szCs w:val="32"/>
        </w:rPr>
        <w:t xml:space="preserve">. </w:t>
      </w:r>
      <w:r w:rsidRPr="00316C55">
        <w:rPr>
          <w:rFonts w:ascii="Times New Roman" w:eastAsia="楷体_GB2312" w:hAnsi="Times New Roman" w:cs="Times New Roman" w:hint="eastAsia"/>
          <w:bCs/>
          <w:sz w:val="32"/>
          <w:szCs w:val="32"/>
        </w:rPr>
        <w:t>完成学习。</w:t>
      </w:r>
      <w:r w:rsidR="00E83AAF" w:rsidRPr="00E83AAF">
        <w:rPr>
          <w:rFonts w:ascii="Times New Roman" w:eastAsia="仿宋_GB2312" w:hAnsi="Times New Roman" w:cs="Times New Roman" w:hint="eastAsia"/>
          <w:bCs/>
          <w:sz w:val="32"/>
          <w:szCs w:val="32"/>
        </w:rPr>
        <w:t>培训系统将在</w:t>
      </w:r>
      <w:r w:rsidR="00352FAF">
        <w:rPr>
          <w:rFonts w:ascii="Times New Roman" w:eastAsia="仿宋_GB2312" w:hAnsi="Times New Roman" w:cs="Times New Roman"/>
          <w:bCs/>
          <w:sz w:val="32"/>
          <w:szCs w:val="32"/>
        </w:rPr>
        <w:t>2023</w:t>
      </w:r>
      <w:r w:rsidR="00352FAF">
        <w:rPr>
          <w:rFonts w:ascii="Times New Roman" w:eastAsia="仿宋_GB2312" w:hAnsi="Times New Roman" w:cs="Times New Roman"/>
          <w:bCs/>
          <w:sz w:val="32"/>
          <w:szCs w:val="32"/>
        </w:rPr>
        <w:t>年</w:t>
      </w:r>
      <w:r w:rsidR="00F26149">
        <w:rPr>
          <w:rFonts w:ascii="Times New Roman" w:eastAsia="仿宋_GB2312" w:hAnsi="Times New Roman" w:cs="Times New Roman" w:hint="eastAsia"/>
          <w:bCs/>
          <w:sz w:val="32"/>
          <w:szCs w:val="32"/>
        </w:rPr>
        <w:t>3</w:t>
      </w:r>
      <w:r w:rsidR="00F26149">
        <w:rPr>
          <w:rFonts w:ascii="Times New Roman" w:eastAsia="仿宋_GB2312" w:hAnsi="Times New Roman" w:cs="Times New Roman" w:hint="eastAsia"/>
          <w:bCs/>
          <w:sz w:val="32"/>
          <w:szCs w:val="32"/>
        </w:rPr>
        <w:t>月</w:t>
      </w:r>
      <w:r w:rsidR="00B3619E">
        <w:rPr>
          <w:rFonts w:ascii="Times New Roman" w:eastAsia="仿宋_GB2312" w:hAnsi="Times New Roman" w:cs="Times New Roman"/>
          <w:bCs/>
          <w:sz w:val="32"/>
          <w:szCs w:val="32"/>
        </w:rPr>
        <w:t>13</w:t>
      </w:r>
      <w:r w:rsidR="00E83AAF" w:rsidRPr="00E83AAF">
        <w:rPr>
          <w:rFonts w:ascii="Times New Roman" w:eastAsia="仿宋_GB2312" w:hAnsi="Times New Roman" w:cs="Times New Roman" w:hint="eastAsia"/>
          <w:bCs/>
          <w:sz w:val="32"/>
          <w:szCs w:val="32"/>
        </w:rPr>
        <w:t>日起开放（</w:t>
      </w:r>
      <w:r w:rsidR="00E83AAF">
        <w:rPr>
          <w:rFonts w:ascii="Times New Roman" w:eastAsia="仿宋_GB2312" w:hAnsi="Times New Roman" w:cs="Times New Roman" w:hint="eastAsia"/>
          <w:bCs/>
          <w:sz w:val="32"/>
          <w:szCs w:val="32"/>
        </w:rPr>
        <w:t>系统开放前</w:t>
      </w:r>
      <w:r w:rsidR="00E83AAF" w:rsidRPr="00E83AAF">
        <w:rPr>
          <w:rFonts w:ascii="Times New Roman" w:eastAsia="仿宋_GB2312" w:hAnsi="Times New Roman" w:cs="Times New Roman" w:hint="eastAsia"/>
          <w:bCs/>
          <w:sz w:val="32"/>
          <w:szCs w:val="32"/>
        </w:rPr>
        <w:t>登陆</w:t>
      </w:r>
      <w:r w:rsidR="00E83AAF">
        <w:rPr>
          <w:rFonts w:ascii="Times New Roman" w:eastAsia="仿宋_GB2312" w:hAnsi="Times New Roman" w:cs="Times New Roman" w:hint="eastAsia"/>
          <w:bCs/>
          <w:sz w:val="32"/>
          <w:szCs w:val="32"/>
        </w:rPr>
        <w:t>学习</w:t>
      </w:r>
      <w:r w:rsidR="00E83AAF" w:rsidRPr="00E83AAF">
        <w:rPr>
          <w:rFonts w:ascii="Times New Roman" w:eastAsia="仿宋_GB2312" w:hAnsi="Times New Roman" w:cs="Times New Roman" w:hint="eastAsia"/>
          <w:bCs/>
          <w:sz w:val="32"/>
          <w:szCs w:val="32"/>
        </w:rPr>
        <w:t>无效）</w:t>
      </w:r>
      <w:r w:rsidR="00E861B1">
        <w:rPr>
          <w:rFonts w:ascii="Times New Roman" w:eastAsia="仿宋_GB2312" w:hAnsi="Times New Roman" w:cs="Times New Roman" w:hint="eastAsia"/>
          <w:bCs/>
          <w:sz w:val="32"/>
          <w:szCs w:val="32"/>
        </w:rPr>
        <w:t>，开放前将通过“雨课堂”微信公众号发布培训具体要求等信息</w:t>
      </w:r>
      <w:r w:rsidR="00A648FD">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请参训人员</w:t>
      </w:r>
      <w:r w:rsidR="00E83AAF">
        <w:rPr>
          <w:rFonts w:ascii="Times New Roman" w:eastAsia="仿宋_GB2312" w:hAnsi="Times New Roman" w:cs="Times New Roman" w:hint="eastAsia"/>
          <w:bCs/>
          <w:sz w:val="32"/>
          <w:szCs w:val="32"/>
        </w:rPr>
        <w:t>于</w:t>
      </w:r>
      <w:r w:rsidR="00352FAF">
        <w:rPr>
          <w:rFonts w:ascii="Times New Roman" w:eastAsia="仿宋_GB2312" w:hAnsi="Times New Roman" w:cs="Times New Roman"/>
          <w:bCs/>
          <w:sz w:val="32"/>
          <w:szCs w:val="32"/>
        </w:rPr>
        <w:t>2023</w:t>
      </w:r>
      <w:r w:rsidR="00352FAF">
        <w:rPr>
          <w:rFonts w:ascii="Times New Roman" w:eastAsia="仿宋_GB2312" w:hAnsi="Times New Roman" w:cs="Times New Roman"/>
          <w:bCs/>
          <w:sz w:val="32"/>
          <w:szCs w:val="32"/>
        </w:rPr>
        <w:t>年</w:t>
      </w:r>
      <w:r w:rsidR="00F26149">
        <w:rPr>
          <w:rFonts w:ascii="Times New Roman" w:eastAsia="仿宋_GB2312" w:hAnsi="Times New Roman" w:cs="Times New Roman"/>
          <w:bCs/>
          <w:sz w:val="32"/>
          <w:szCs w:val="32"/>
        </w:rPr>
        <w:t>3</w:t>
      </w:r>
      <w:r w:rsidR="00E83AAF">
        <w:rPr>
          <w:rFonts w:ascii="Times New Roman" w:eastAsia="仿宋_GB2312" w:hAnsi="Times New Roman" w:cs="Times New Roman" w:hint="eastAsia"/>
          <w:bCs/>
          <w:sz w:val="32"/>
          <w:szCs w:val="32"/>
        </w:rPr>
        <w:t>月</w:t>
      </w:r>
      <w:r w:rsidR="00B3619E">
        <w:rPr>
          <w:rFonts w:ascii="Times New Roman" w:eastAsia="仿宋_GB2312" w:hAnsi="Times New Roman" w:cs="Times New Roman"/>
          <w:bCs/>
          <w:sz w:val="32"/>
          <w:szCs w:val="32"/>
        </w:rPr>
        <w:t>13</w:t>
      </w:r>
      <w:r w:rsidR="00E83AAF">
        <w:rPr>
          <w:rFonts w:ascii="Times New Roman" w:eastAsia="仿宋_GB2312" w:hAnsi="Times New Roman" w:cs="Times New Roman" w:hint="eastAsia"/>
          <w:bCs/>
          <w:sz w:val="32"/>
          <w:szCs w:val="32"/>
        </w:rPr>
        <w:t>日至</w:t>
      </w:r>
      <w:r w:rsidR="00B3619E">
        <w:rPr>
          <w:rFonts w:ascii="Times New Roman" w:eastAsia="仿宋_GB2312" w:hAnsi="Times New Roman" w:cs="Times New Roman"/>
          <w:bCs/>
          <w:sz w:val="32"/>
          <w:szCs w:val="32"/>
        </w:rPr>
        <w:t>3</w:t>
      </w:r>
      <w:r w:rsidR="00F26149">
        <w:rPr>
          <w:rFonts w:ascii="Times New Roman" w:eastAsia="仿宋_GB2312" w:hAnsi="Times New Roman" w:cs="Times New Roman" w:hint="eastAsia"/>
          <w:bCs/>
          <w:sz w:val="32"/>
          <w:szCs w:val="32"/>
        </w:rPr>
        <w:t>月</w:t>
      </w:r>
      <w:r w:rsidR="00B3619E">
        <w:rPr>
          <w:rFonts w:ascii="Times New Roman" w:eastAsia="仿宋_GB2312" w:hAnsi="Times New Roman" w:cs="Times New Roman" w:hint="eastAsia"/>
          <w:bCs/>
          <w:sz w:val="32"/>
          <w:szCs w:val="32"/>
        </w:rPr>
        <w:t>3</w:t>
      </w:r>
      <w:r w:rsidR="00B3619E">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日期间</w:t>
      </w:r>
      <w:r w:rsidR="00623BD3">
        <w:rPr>
          <w:rFonts w:ascii="Times New Roman" w:eastAsia="仿宋_GB2312" w:hAnsi="Times New Roman" w:cs="Times New Roman" w:hint="eastAsia"/>
          <w:bCs/>
          <w:sz w:val="32"/>
          <w:szCs w:val="32"/>
        </w:rPr>
        <w:t>登录“中山大学教师在线学习中心平台”</w:t>
      </w:r>
      <w:r w:rsidR="00A25F98">
        <w:rPr>
          <w:rFonts w:ascii="Times New Roman" w:eastAsia="仿宋_GB2312" w:hAnsi="Times New Roman" w:cs="Times New Roman" w:hint="eastAsia"/>
          <w:bCs/>
          <w:sz w:val="32"/>
          <w:szCs w:val="32"/>
        </w:rPr>
        <w:t>完成培训和考核</w:t>
      </w:r>
      <w:r>
        <w:rPr>
          <w:rFonts w:ascii="Times New Roman" w:eastAsia="仿宋_GB2312" w:hAnsi="Times New Roman" w:cs="Times New Roman" w:hint="eastAsia"/>
          <w:bCs/>
          <w:sz w:val="32"/>
          <w:szCs w:val="32"/>
        </w:rPr>
        <w:t>，逾期系统将关闭</w:t>
      </w:r>
      <w:r w:rsidR="00316C55">
        <w:rPr>
          <w:rFonts w:ascii="Times New Roman" w:eastAsia="仿宋_GB2312" w:hAnsi="Times New Roman" w:cs="Times New Roman" w:hint="eastAsia"/>
          <w:bCs/>
          <w:sz w:val="32"/>
          <w:szCs w:val="32"/>
        </w:rPr>
        <w:t>并不再记录学习及考核成绩</w:t>
      </w:r>
      <w:r w:rsidR="00A25F98">
        <w:rPr>
          <w:rFonts w:ascii="Times New Roman" w:eastAsia="仿宋_GB2312" w:hAnsi="Times New Roman" w:cs="Times New Roman" w:hint="eastAsia"/>
          <w:bCs/>
          <w:sz w:val="32"/>
          <w:szCs w:val="32"/>
        </w:rPr>
        <w:t>。</w:t>
      </w:r>
      <w:r w:rsidR="00316C55">
        <w:rPr>
          <w:rFonts w:ascii="Times New Roman" w:eastAsia="仿宋_GB2312" w:hAnsi="Times New Roman" w:cs="Times New Roman" w:hint="eastAsia"/>
          <w:bCs/>
          <w:sz w:val="32"/>
          <w:szCs w:val="32"/>
        </w:rPr>
        <w:t>学习内容包括</w:t>
      </w:r>
      <w:r w:rsidR="00A25F98" w:rsidRPr="00F67667">
        <w:rPr>
          <w:rFonts w:ascii="Times New Roman" w:eastAsia="仿宋_GB2312" w:hAnsi="Times New Roman" w:cs="Times New Roman" w:hint="eastAsia"/>
          <w:bCs/>
          <w:sz w:val="32"/>
          <w:szCs w:val="32"/>
        </w:rPr>
        <w:t>完成</w:t>
      </w:r>
      <w:r w:rsidR="00A648FD">
        <w:rPr>
          <w:rFonts w:ascii="Times New Roman" w:eastAsia="仿宋_GB2312" w:hAnsi="Times New Roman" w:cs="Times New Roman" w:hint="eastAsia"/>
          <w:bCs/>
          <w:sz w:val="32"/>
          <w:szCs w:val="32"/>
        </w:rPr>
        <w:t>6</w:t>
      </w:r>
      <w:r w:rsidR="00A25F98" w:rsidRPr="00F67667">
        <w:rPr>
          <w:rFonts w:ascii="Times New Roman" w:eastAsia="仿宋_GB2312" w:hAnsi="Times New Roman" w:cs="Times New Roman" w:hint="eastAsia"/>
          <w:bCs/>
          <w:sz w:val="32"/>
          <w:szCs w:val="32"/>
        </w:rPr>
        <w:t>大模块共</w:t>
      </w:r>
      <w:r w:rsidR="00A25F98" w:rsidRPr="00F67667">
        <w:rPr>
          <w:rFonts w:ascii="Times New Roman" w:eastAsia="仿宋_GB2312" w:hAnsi="Times New Roman" w:cs="Times New Roman" w:hint="eastAsia"/>
          <w:bCs/>
          <w:sz w:val="32"/>
          <w:szCs w:val="32"/>
        </w:rPr>
        <w:t>1</w:t>
      </w:r>
      <w:r w:rsidR="00BE0FA0" w:rsidRPr="00F67667">
        <w:rPr>
          <w:rFonts w:ascii="Times New Roman" w:eastAsia="仿宋_GB2312" w:hAnsi="Times New Roman" w:cs="Times New Roman"/>
          <w:bCs/>
          <w:sz w:val="32"/>
          <w:szCs w:val="32"/>
        </w:rPr>
        <w:t>1</w:t>
      </w:r>
      <w:r w:rsidR="00A25F98" w:rsidRPr="00F67667">
        <w:rPr>
          <w:rFonts w:ascii="Times New Roman" w:eastAsia="仿宋_GB2312" w:hAnsi="Times New Roman" w:cs="Times New Roman" w:hint="eastAsia"/>
          <w:bCs/>
          <w:sz w:val="32"/>
          <w:szCs w:val="32"/>
        </w:rPr>
        <w:t>个专题的课程学习</w:t>
      </w:r>
      <w:r w:rsidR="00316C55">
        <w:rPr>
          <w:rFonts w:ascii="Times New Roman" w:eastAsia="仿宋_GB2312" w:hAnsi="Times New Roman" w:cs="Times New Roman" w:hint="eastAsia"/>
          <w:bCs/>
          <w:sz w:val="32"/>
          <w:szCs w:val="32"/>
        </w:rPr>
        <w:t>；考核内容包括完</w:t>
      </w:r>
      <w:r w:rsidR="00316C55" w:rsidRPr="00F67667">
        <w:rPr>
          <w:rFonts w:ascii="Times New Roman" w:eastAsia="仿宋_GB2312" w:hAnsi="Times New Roman" w:cs="Times New Roman" w:hint="eastAsia"/>
          <w:bCs/>
          <w:sz w:val="32"/>
          <w:szCs w:val="32"/>
        </w:rPr>
        <w:t>成</w:t>
      </w:r>
      <w:r w:rsidR="00316C55">
        <w:rPr>
          <w:rFonts w:ascii="Times New Roman" w:eastAsia="仿宋_GB2312" w:hAnsi="Times New Roman" w:cs="Times New Roman" w:hint="eastAsia"/>
          <w:bCs/>
          <w:sz w:val="32"/>
          <w:szCs w:val="32"/>
        </w:rPr>
        <w:t>1</w:t>
      </w:r>
      <w:r w:rsidR="00316C55">
        <w:rPr>
          <w:rFonts w:ascii="Times New Roman" w:eastAsia="仿宋_GB2312" w:hAnsi="Times New Roman" w:cs="Times New Roman"/>
          <w:bCs/>
          <w:sz w:val="32"/>
          <w:szCs w:val="32"/>
        </w:rPr>
        <w:t>1</w:t>
      </w:r>
      <w:r w:rsidR="00316C55" w:rsidRPr="00F67667">
        <w:rPr>
          <w:rFonts w:ascii="Times New Roman" w:eastAsia="仿宋_GB2312" w:hAnsi="Times New Roman" w:cs="Times New Roman" w:hint="eastAsia"/>
          <w:bCs/>
          <w:sz w:val="32"/>
          <w:szCs w:val="32"/>
        </w:rPr>
        <w:t>个专题的测验</w:t>
      </w:r>
      <w:r w:rsidR="00623BD3">
        <w:rPr>
          <w:rFonts w:ascii="Times New Roman" w:eastAsia="仿宋_GB2312" w:hAnsi="Times New Roman" w:cs="Times New Roman" w:hint="eastAsia"/>
          <w:bCs/>
          <w:sz w:val="32"/>
          <w:szCs w:val="32"/>
        </w:rPr>
        <w:t>并</w:t>
      </w:r>
      <w:r w:rsidR="00316C55" w:rsidRPr="00F67667">
        <w:rPr>
          <w:rFonts w:ascii="Times New Roman" w:eastAsia="仿宋_GB2312" w:hAnsi="Times New Roman" w:cs="Times New Roman" w:hint="eastAsia"/>
          <w:bCs/>
          <w:sz w:val="32"/>
          <w:szCs w:val="32"/>
        </w:rPr>
        <w:t>提交一份个人学习报告。</w:t>
      </w:r>
      <w:r w:rsidR="00316C55">
        <w:rPr>
          <w:rFonts w:ascii="Times New Roman" w:eastAsia="仿宋_GB2312" w:hAnsi="Times New Roman" w:cs="Times New Roman" w:hint="eastAsia"/>
          <w:bCs/>
          <w:sz w:val="32"/>
          <w:szCs w:val="32"/>
        </w:rPr>
        <w:t>完成所有学习及考核</w:t>
      </w:r>
      <w:r w:rsidR="00A25F98" w:rsidRPr="00F67667">
        <w:rPr>
          <w:rFonts w:ascii="Times New Roman" w:eastAsia="仿宋_GB2312" w:hAnsi="Times New Roman" w:cs="Times New Roman" w:hint="eastAsia"/>
          <w:bCs/>
          <w:sz w:val="32"/>
          <w:szCs w:val="32"/>
        </w:rPr>
        <w:t>且成绩合格</w:t>
      </w:r>
      <w:r w:rsidR="00316C55">
        <w:rPr>
          <w:rFonts w:ascii="Times New Roman" w:eastAsia="仿宋_GB2312" w:hAnsi="Times New Roman" w:cs="Times New Roman" w:hint="eastAsia"/>
          <w:bCs/>
          <w:sz w:val="32"/>
          <w:szCs w:val="32"/>
        </w:rPr>
        <w:t>者</w:t>
      </w:r>
      <w:r w:rsidR="00F26149">
        <w:rPr>
          <w:rFonts w:ascii="Times New Roman" w:eastAsia="仿宋_GB2312" w:hAnsi="Times New Roman" w:cs="Times New Roman" w:hint="eastAsia"/>
          <w:bCs/>
          <w:sz w:val="32"/>
          <w:szCs w:val="32"/>
        </w:rPr>
        <w:t>（分数不低于</w:t>
      </w:r>
      <w:r w:rsidR="00F26149">
        <w:rPr>
          <w:rFonts w:ascii="Times New Roman" w:eastAsia="仿宋_GB2312" w:hAnsi="Times New Roman" w:cs="Times New Roman" w:hint="eastAsia"/>
          <w:bCs/>
          <w:sz w:val="32"/>
          <w:szCs w:val="32"/>
        </w:rPr>
        <w:t>8</w:t>
      </w:r>
      <w:r w:rsidR="00F26149">
        <w:rPr>
          <w:rFonts w:ascii="Times New Roman" w:eastAsia="仿宋_GB2312" w:hAnsi="Times New Roman" w:cs="Times New Roman"/>
          <w:bCs/>
          <w:sz w:val="32"/>
          <w:szCs w:val="32"/>
        </w:rPr>
        <w:t>5</w:t>
      </w:r>
      <w:r w:rsidR="00F26149">
        <w:rPr>
          <w:rFonts w:ascii="Times New Roman" w:eastAsia="仿宋_GB2312" w:hAnsi="Times New Roman" w:cs="Times New Roman" w:hint="eastAsia"/>
          <w:bCs/>
          <w:sz w:val="32"/>
          <w:szCs w:val="32"/>
        </w:rPr>
        <w:t>分）</w:t>
      </w:r>
      <w:r w:rsidR="00A25F98" w:rsidRPr="00F67667">
        <w:rPr>
          <w:rFonts w:ascii="Times New Roman" w:eastAsia="仿宋_GB2312" w:hAnsi="Times New Roman" w:cs="Times New Roman" w:hint="eastAsia"/>
          <w:bCs/>
          <w:sz w:val="32"/>
          <w:szCs w:val="32"/>
        </w:rPr>
        <w:t>，</w:t>
      </w:r>
      <w:r w:rsidR="00BE0FA0" w:rsidRPr="00F67667">
        <w:rPr>
          <w:rFonts w:ascii="Times New Roman" w:eastAsia="仿宋_GB2312" w:hAnsi="Times New Roman" w:cs="Times New Roman" w:hint="eastAsia"/>
          <w:bCs/>
          <w:sz w:val="32"/>
          <w:szCs w:val="32"/>
        </w:rPr>
        <w:t>可在</w:t>
      </w:r>
      <w:r w:rsidR="00623BD3">
        <w:rPr>
          <w:rFonts w:ascii="Times New Roman" w:eastAsia="仿宋_GB2312" w:hAnsi="Times New Roman" w:cs="Times New Roman" w:hint="eastAsia"/>
          <w:bCs/>
          <w:sz w:val="32"/>
          <w:szCs w:val="32"/>
        </w:rPr>
        <w:t>平台上</w:t>
      </w:r>
      <w:r w:rsidR="00036B20">
        <w:rPr>
          <w:rFonts w:ascii="Times New Roman" w:eastAsia="仿宋_GB2312" w:hAnsi="Times New Roman" w:cs="Times New Roman" w:hint="eastAsia"/>
          <w:bCs/>
          <w:sz w:val="32"/>
          <w:szCs w:val="32"/>
        </w:rPr>
        <w:t>申请</w:t>
      </w:r>
      <w:r w:rsidR="00F26149">
        <w:rPr>
          <w:rFonts w:ascii="Times New Roman" w:eastAsia="仿宋_GB2312" w:hAnsi="Times New Roman" w:cs="Times New Roman" w:hint="eastAsia"/>
          <w:bCs/>
          <w:sz w:val="32"/>
          <w:szCs w:val="32"/>
        </w:rPr>
        <w:t>下载或</w:t>
      </w:r>
      <w:r w:rsidR="00F26149" w:rsidRPr="00F67667">
        <w:rPr>
          <w:rFonts w:ascii="Times New Roman" w:eastAsia="仿宋_GB2312" w:hAnsi="Times New Roman" w:cs="Times New Roman" w:hint="eastAsia"/>
          <w:bCs/>
          <w:sz w:val="32"/>
          <w:szCs w:val="32"/>
        </w:rPr>
        <w:t>打印</w:t>
      </w:r>
      <w:r w:rsidR="00F26149">
        <w:rPr>
          <w:rFonts w:ascii="Times New Roman" w:eastAsia="仿宋_GB2312" w:hAnsi="Times New Roman" w:cs="Times New Roman" w:hint="eastAsia"/>
          <w:bCs/>
          <w:sz w:val="32"/>
          <w:szCs w:val="32"/>
        </w:rPr>
        <w:t>培训</w:t>
      </w:r>
      <w:r w:rsidR="00BE0FA0" w:rsidRPr="00F67667">
        <w:rPr>
          <w:rFonts w:ascii="Times New Roman" w:eastAsia="仿宋_GB2312" w:hAnsi="Times New Roman" w:cs="Times New Roman"/>
          <w:bCs/>
          <w:sz w:val="32"/>
          <w:szCs w:val="32"/>
        </w:rPr>
        <w:t>证书</w:t>
      </w:r>
      <w:r w:rsidR="00623BD3">
        <w:rPr>
          <w:rFonts w:ascii="Times New Roman" w:eastAsia="仿宋_GB2312" w:hAnsi="Times New Roman" w:cs="Times New Roman" w:hint="eastAsia"/>
          <w:bCs/>
          <w:sz w:val="32"/>
          <w:szCs w:val="32"/>
        </w:rPr>
        <w:t>。</w:t>
      </w:r>
      <w:r w:rsidR="00BE0FA0">
        <w:rPr>
          <w:rFonts w:ascii="Times New Roman" w:eastAsia="仿宋_GB2312" w:hAnsi="Times New Roman" w:cs="Times New Roman" w:hint="eastAsia"/>
          <w:bCs/>
          <w:sz w:val="32"/>
          <w:szCs w:val="32"/>
        </w:rPr>
        <w:t>培训合格名单</w:t>
      </w:r>
      <w:r w:rsidR="00316C55">
        <w:rPr>
          <w:rFonts w:ascii="Times New Roman" w:eastAsia="仿宋_GB2312" w:hAnsi="Times New Roman" w:cs="Times New Roman" w:hint="eastAsia"/>
          <w:bCs/>
          <w:sz w:val="32"/>
          <w:szCs w:val="32"/>
        </w:rPr>
        <w:t>将由教务部</w:t>
      </w:r>
      <w:r w:rsidR="00A25F98">
        <w:rPr>
          <w:rFonts w:ascii="Times New Roman" w:eastAsia="仿宋_GB2312" w:hAnsi="Times New Roman" w:cs="Times New Roman" w:hint="eastAsia"/>
          <w:bCs/>
          <w:sz w:val="32"/>
          <w:szCs w:val="32"/>
        </w:rPr>
        <w:t>反馈各单位。</w:t>
      </w:r>
    </w:p>
    <w:p w:rsidR="0008659E" w:rsidRPr="0008659E" w:rsidRDefault="00A34BA5" w:rsidP="00316C55">
      <w:pPr>
        <w:adjustRightInd w:val="0"/>
        <w:snapToGrid w:val="0"/>
        <w:spacing w:after="0" w:line="580" w:lineRule="exact"/>
        <w:ind w:firstLineChars="200" w:firstLine="640"/>
        <w:jc w:val="both"/>
        <w:rPr>
          <w:rFonts w:ascii="黑体" w:eastAsia="黑体" w:hAnsi="黑体" w:cs="Times New Roman"/>
          <w:bCs/>
          <w:sz w:val="32"/>
          <w:szCs w:val="32"/>
        </w:rPr>
      </w:pPr>
      <w:r>
        <w:rPr>
          <w:rFonts w:ascii="黑体" w:eastAsia="黑体" w:hAnsi="黑体" w:cs="Times New Roman" w:hint="eastAsia"/>
          <w:bCs/>
          <w:sz w:val="32"/>
          <w:szCs w:val="32"/>
        </w:rPr>
        <w:lastRenderedPageBreak/>
        <w:t>五</w:t>
      </w:r>
      <w:r w:rsidRPr="0008659E">
        <w:rPr>
          <w:rFonts w:ascii="黑体" w:eastAsia="黑体" w:hAnsi="黑体" w:cs="Times New Roman" w:hint="eastAsia"/>
          <w:bCs/>
          <w:sz w:val="32"/>
          <w:szCs w:val="32"/>
        </w:rPr>
        <w:t>、有关要求</w:t>
      </w:r>
    </w:p>
    <w:p w:rsidR="0008659E" w:rsidRDefault="00A34BA5" w:rsidP="00316C55">
      <w:pPr>
        <w:adjustRightInd w:val="0"/>
        <w:snapToGrid w:val="0"/>
        <w:spacing w:after="0" w:line="580" w:lineRule="exact"/>
        <w:ind w:firstLineChars="200" w:firstLine="640"/>
        <w:jc w:val="both"/>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按照《</w:t>
      </w:r>
      <w:r w:rsidRPr="00F91217">
        <w:rPr>
          <w:rFonts w:ascii="Times New Roman" w:eastAsia="仿宋_GB2312" w:hAnsi="Times New Roman" w:cs="Times New Roman" w:hint="eastAsia"/>
          <w:bCs/>
          <w:sz w:val="32"/>
          <w:szCs w:val="32"/>
        </w:rPr>
        <w:t>中山大学本科课程教学助理管理细则》</w:t>
      </w:r>
      <w:r>
        <w:rPr>
          <w:rFonts w:ascii="Times New Roman" w:eastAsia="仿宋_GB2312" w:hAnsi="Times New Roman" w:cs="Times New Roman" w:hint="eastAsia"/>
          <w:bCs/>
          <w:sz w:val="32"/>
          <w:szCs w:val="32"/>
        </w:rPr>
        <w:t>（</w:t>
      </w:r>
      <w:r w:rsidRPr="00F91217">
        <w:rPr>
          <w:rFonts w:ascii="Times New Roman" w:eastAsia="仿宋_GB2312" w:hAnsi="Times New Roman" w:cs="Times New Roman" w:hint="eastAsia"/>
          <w:bCs/>
          <w:sz w:val="32"/>
          <w:szCs w:val="32"/>
        </w:rPr>
        <w:t>教务〔</w:t>
      </w:r>
      <w:r w:rsidRPr="00F91217">
        <w:rPr>
          <w:rFonts w:ascii="Times New Roman" w:eastAsia="仿宋_GB2312" w:hAnsi="Times New Roman" w:cs="Times New Roman" w:hint="eastAsia"/>
          <w:bCs/>
          <w:sz w:val="32"/>
          <w:szCs w:val="32"/>
        </w:rPr>
        <w:t>2022</w:t>
      </w:r>
      <w:r w:rsidRPr="00F91217">
        <w:rPr>
          <w:rFonts w:ascii="Times New Roman" w:eastAsia="仿宋_GB2312" w:hAnsi="Times New Roman" w:cs="Times New Roman" w:hint="eastAsia"/>
          <w:bCs/>
          <w:sz w:val="32"/>
          <w:szCs w:val="32"/>
        </w:rPr>
        <w:t>〕</w:t>
      </w:r>
      <w:r w:rsidRPr="00F91217">
        <w:rPr>
          <w:rFonts w:ascii="Times New Roman" w:eastAsia="仿宋_GB2312" w:hAnsi="Times New Roman" w:cs="Times New Roman" w:hint="eastAsia"/>
          <w:bCs/>
          <w:sz w:val="32"/>
          <w:szCs w:val="32"/>
        </w:rPr>
        <w:t>506</w:t>
      </w:r>
      <w:r w:rsidRPr="00F91217">
        <w:rPr>
          <w:rFonts w:ascii="Times New Roman" w:eastAsia="仿宋_GB2312" w:hAnsi="Times New Roman" w:cs="Times New Roman" w:hint="eastAsia"/>
          <w:bCs/>
          <w:sz w:val="32"/>
          <w:szCs w:val="32"/>
        </w:rPr>
        <w:t>号</w:t>
      </w:r>
      <w:r>
        <w:rPr>
          <w:rFonts w:ascii="Times New Roman" w:eastAsia="仿宋_GB2312" w:hAnsi="Times New Roman" w:cs="Times New Roman" w:hint="eastAsia"/>
          <w:bCs/>
          <w:sz w:val="32"/>
          <w:szCs w:val="32"/>
        </w:rPr>
        <w:t>）规定，学生须参加学校组织的助教资格培训，掌握助教基本知识与技能</w:t>
      </w:r>
      <w:r w:rsidRPr="0008659E">
        <w:rPr>
          <w:rFonts w:ascii="Times New Roman" w:eastAsia="仿宋_GB2312" w:hAnsi="Times New Roman" w:cs="Times New Roman" w:hint="eastAsia"/>
          <w:bCs/>
          <w:sz w:val="32"/>
          <w:szCs w:val="32"/>
        </w:rPr>
        <w:t>并通过考核，方可获得助教资格、申请助教岗位。</w:t>
      </w:r>
      <w:r>
        <w:rPr>
          <w:rFonts w:ascii="Times New Roman" w:eastAsia="仿宋_GB2312" w:hAnsi="Times New Roman" w:cs="Times New Roman" w:hint="eastAsia"/>
          <w:bCs/>
          <w:sz w:val="32"/>
          <w:szCs w:val="32"/>
        </w:rPr>
        <w:t>请各单位认真组织，确保需担任本科课程教学助理且未通过学校资格培训考核的学生全面</w:t>
      </w:r>
      <w:r w:rsidR="00D01C11">
        <w:rPr>
          <w:rFonts w:ascii="Times New Roman" w:eastAsia="仿宋_GB2312" w:hAnsi="Times New Roman" w:cs="Times New Roman" w:hint="eastAsia"/>
          <w:bCs/>
          <w:sz w:val="32"/>
          <w:szCs w:val="32"/>
        </w:rPr>
        <w:t>参加</w:t>
      </w:r>
      <w:r w:rsidR="00623BD3">
        <w:rPr>
          <w:rFonts w:ascii="Times New Roman" w:eastAsia="仿宋_GB2312" w:hAnsi="Times New Roman" w:cs="Times New Roman" w:hint="eastAsia"/>
          <w:bCs/>
          <w:sz w:val="32"/>
          <w:szCs w:val="32"/>
        </w:rPr>
        <w:t>助教资格培训，</w:t>
      </w:r>
      <w:r w:rsidR="00D01C11">
        <w:rPr>
          <w:rFonts w:ascii="Times New Roman" w:eastAsia="仿宋_GB2312" w:hAnsi="Times New Roman" w:cs="Times New Roman" w:hint="eastAsia"/>
          <w:bCs/>
          <w:sz w:val="32"/>
          <w:szCs w:val="32"/>
        </w:rPr>
        <w:t>并</w:t>
      </w:r>
      <w:r w:rsidR="00623BD3">
        <w:rPr>
          <w:rFonts w:ascii="Times New Roman" w:eastAsia="仿宋_GB2312" w:hAnsi="Times New Roman" w:cs="Times New Roman" w:hint="eastAsia"/>
          <w:bCs/>
          <w:sz w:val="32"/>
          <w:szCs w:val="32"/>
        </w:rPr>
        <w:t>按时完成课程学习及</w:t>
      </w:r>
      <w:r>
        <w:rPr>
          <w:rFonts w:ascii="Times New Roman" w:eastAsia="仿宋_GB2312" w:hAnsi="Times New Roman" w:cs="Times New Roman" w:hint="eastAsia"/>
          <w:bCs/>
          <w:sz w:val="32"/>
          <w:szCs w:val="32"/>
        </w:rPr>
        <w:t>考核</w:t>
      </w:r>
      <w:r w:rsidR="00623BD3">
        <w:rPr>
          <w:rFonts w:ascii="Times New Roman" w:eastAsia="仿宋_GB2312" w:hAnsi="Times New Roman" w:cs="Times New Roman" w:hint="eastAsia"/>
          <w:bCs/>
          <w:sz w:val="32"/>
          <w:szCs w:val="32"/>
        </w:rPr>
        <w:t>任务</w:t>
      </w:r>
      <w:r>
        <w:rPr>
          <w:rFonts w:ascii="Times New Roman" w:eastAsia="仿宋_GB2312" w:hAnsi="Times New Roman" w:cs="Times New Roman" w:hint="eastAsia"/>
          <w:bCs/>
          <w:sz w:val="32"/>
          <w:szCs w:val="32"/>
        </w:rPr>
        <w:t>。</w:t>
      </w:r>
    </w:p>
    <w:p w:rsidR="00E34BFE" w:rsidRPr="00623BD3" w:rsidRDefault="00E34BFE">
      <w:pPr>
        <w:adjustRightInd w:val="0"/>
        <w:snapToGrid w:val="0"/>
        <w:spacing w:after="0" w:line="580" w:lineRule="exact"/>
        <w:ind w:firstLineChars="200" w:firstLine="640"/>
        <w:jc w:val="both"/>
        <w:rPr>
          <w:rFonts w:ascii="Times New Roman" w:eastAsia="仿宋_GB2312" w:hAnsi="Times New Roman" w:cs="Times New Roman"/>
          <w:bCs/>
          <w:sz w:val="32"/>
          <w:szCs w:val="32"/>
        </w:rPr>
      </w:pPr>
    </w:p>
    <w:p w:rsidR="006B123A" w:rsidRDefault="00A34BA5">
      <w:pPr>
        <w:adjustRightInd w:val="0"/>
        <w:snapToGrid w:val="0"/>
        <w:spacing w:after="0" w:line="580" w:lineRule="exact"/>
        <w:ind w:leftChars="296" w:left="1931" w:hangingChars="400" w:hanging="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附件：</w:t>
      </w: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w:t>
      </w:r>
      <w:r w:rsidR="00316C55">
        <w:rPr>
          <w:rFonts w:ascii="Times New Roman" w:eastAsia="仿宋_GB2312" w:hAnsi="Times New Roman" w:cs="Times New Roman"/>
          <w:bCs/>
          <w:sz w:val="32"/>
          <w:szCs w:val="32"/>
        </w:rPr>
        <w:t xml:space="preserve"> </w:t>
      </w:r>
      <w:r w:rsidR="00990334">
        <w:rPr>
          <w:rFonts w:ascii="Times New Roman" w:eastAsia="仿宋_GB2312" w:hAnsi="Times New Roman" w:cs="Times New Roman" w:hint="eastAsia"/>
          <w:bCs/>
          <w:sz w:val="32"/>
          <w:szCs w:val="32"/>
        </w:rPr>
        <w:t>中山大学</w:t>
      </w:r>
      <w:r w:rsidR="00E1194F">
        <w:rPr>
          <w:rFonts w:ascii="Times New Roman" w:eastAsia="仿宋_GB2312" w:hAnsi="Times New Roman" w:cs="Times New Roman"/>
          <w:bCs/>
          <w:sz w:val="32"/>
          <w:szCs w:val="32"/>
        </w:rPr>
        <w:t>2022-2023</w:t>
      </w:r>
      <w:r w:rsidR="00E1194F">
        <w:rPr>
          <w:rFonts w:ascii="Times New Roman" w:eastAsia="仿宋_GB2312" w:hAnsi="Times New Roman" w:cs="Times New Roman" w:hint="eastAsia"/>
          <w:bCs/>
          <w:sz w:val="32"/>
          <w:szCs w:val="32"/>
        </w:rPr>
        <w:t>学</w:t>
      </w:r>
      <w:r w:rsidR="00316C55">
        <w:rPr>
          <w:rFonts w:ascii="Times New Roman" w:eastAsia="仿宋_GB2312" w:hAnsi="Times New Roman" w:cs="Times New Roman" w:hint="eastAsia"/>
          <w:bCs/>
          <w:sz w:val="32"/>
          <w:szCs w:val="32"/>
        </w:rPr>
        <w:t>年</w:t>
      </w:r>
      <w:r w:rsidR="00E1194F">
        <w:rPr>
          <w:rFonts w:ascii="Times New Roman" w:eastAsia="仿宋_GB2312" w:hAnsi="Times New Roman" w:cs="Times New Roman" w:hint="eastAsia"/>
          <w:bCs/>
          <w:sz w:val="32"/>
          <w:szCs w:val="32"/>
        </w:rPr>
        <w:t>第二学期本科教学助理</w:t>
      </w:r>
      <w:r w:rsidR="00990334">
        <w:rPr>
          <w:rFonts w:ascii="Times New Roman" w:eastAsia="仿宋_GB2312" w:hAnsi="Times New Roman" w:cs="Times New Roman" w:hint="eastAsia"/>
          <w:bCs/>
          <w:sz w:val="32"/>
          <w:szCs w:val="32"/>
        </w:rPr>
        <w:t>资格</w:t>
      </w:r>
      <w:r>
        <w:rPr>
          <w:rFonts w:ascii="Times New Roman" w:eastAsia="仿宋_GB2312" w:hAnsi="Times New Roman" w:cs="Times New Roman" w:hint="eastAsia"/>
          <w:bCs/>
          <w:sz w:val="32"/>
          <w:szCs w:val="32"/>
        </w:rPr>
        <w:t>培训课程</w:t>
      </w:r>
      <w:r w:rsidR="00990334">
        <w:rPr>
          <w:rFonts w:ascii="Times New Roman" w:eastAsia="仿宋_GB2312" w:hAnsi="Times New Roman" w:cs="Times New Roman" w:hint="eastAsia"/>
          <w:bCs/>
          <w:sz w:val="32"/>
          <w:szCs w:val="32"/>
        </w:rPr>
        <w:t>安排</w:t>
      </w:r>
    </w:p>
    <w:p w:rsidR="00E34BFE" w:rsidRPr="006B123A" w:rsidRDefault="00A34BA5" w:rsidP="006B123A">
      <w:pPr>
        <w:adjustRightInd w:val="0"/>
        <w:snapToGrid w:val="0"/>
        <w:spacing w:after="0" w:line="580" w:lineRule="exact"/>
        <w:ind w:leftChars="696" w:left="1531"/>
        <w:rPr>
          <w:rFonts w:ascii="Times New Roman" w:eastAsia="仿宋_GB2312" w:hAnsi="Times New Roman" w:cs="Times New Roman"/>
          <w:bCs/>
          <w:sz w:val="32"/>
          <w:szCs w:val="32"/>
        </w:rPr>
      </w:pPr>
      <w:r w:rsidRPr="006B123A">
        <w:rPr>
          <w:rFonts w:ascii="Times New Roman" w:eastAsia="仿宋_GB2312" w:hAnsi="Times New Roman" w:cs="Times New Roman"/>
          <w:bCs/>
          <w:sz w:val="32"/>
          <w:szCs w:val="32"/>
        </w:rPr>
        <w:t>2</w:t>
      </w:r>
      <w:r w:rsidR="00A25F98" w:rsidRPr="006B123A">
        <w:rPr>
          <w:rFonts w:ascii="Times New Roman" w:eastAsia="仿宋_GB2312" w:hAnsi="Times New Roman" w:cs="Times New Roman"/>
          <w:bCs/>
          <w:sz w:val="32"/>
          <w:szCs w:val="32"/>
        </w:rPr>
        <w:t xml:space="preserve">. </w:t>
      </w:r>
      <w:r w:rsidR="00CA5F44">
        <w:rPr>
          <w:rFonts w:ascii="Times New Roman" w:eastAsia="仿宋_GB2312" w:hAnsi="Times New Roman" w:cs="Times New Roman" w:hint="eastAsia"/>
          <w:bCs/>
          <w:sz w:val="32"/>
          <w:szCs w:val="32"/>
        </w:rPr>
        <w:t>中山大学教师在线学习中心学员</w:t>
      </w:r>
      <w:r w:rsidR="00A25F98" w:rsidRPr="006B123A">
        <w:rPr>
          <w:rFonts w:ascii="Times New Roman" w:eastAsia="仿宋_GB2312" w:hAnsi="Times New Roman" w:cs="Times New Roman" w:hint="eastAsia"/>
          <w:bCs/>
          <w:sz w:val="32"/>
          <w:szCs w:val="32"/>
        </w:rPr>
        <w:t>手册</w:t>
      </w:r>
    </w:p>
    <w:p w:rsidR="00E34BFE" w:rsidRDefault="00A34BA5" w:rsidP="00316C55">
      <w:pPr>
        <w:adjustRightInd w:val="0"/>
        <w:snapToGrid w:val="0"/>
        <w:spacing w:after="0" w:line="580" w:lineRule="exact"/>
        <w:ind w:leftChars="724" w:left="1913" w:hangingChars="100" w:hanging="32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sidR="00036B20">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报名</w:t>
      </w:r>
      <w:r w:rsidR="00036B20">
        <w:rPr>
          <w:rFonts w:ascii="Times New Roman" w:eastAsia="仿宋_GB2312" w:hAnsi="Times New Roman" w:cs="Times New Roman" w:hint="eastAsia"/>
          <w:bCs/>
          <w:sz w:val="32"/>
          <w:szCs w:val="32"/>
        </w:rPr>
        <w:t>二维码</w:t>
      </w:r>
    </w:p>
    <w:p w:rsidR="00E34BFE" w:rsidRDefault="00E34BFE">
      <w:pPr>
        <w:adjustRightInd w:val="0"/>
        <w:snapToGrid w:val="0"/>
        <w:spacing w:after="0" w:line="580" w:lineRule="exact"/>
        <w:ind w:right="1325" w:firstLineChars="200" w:firstLine="640"/>
        <w:jc w:val="right"/>
        <w:rPr>
          <w:rFonts w:ascii="Times New Roman" w:eastAsia="仿宋_GB2312" w:hAnsi="Times New Roman" w:cs="Times New Roman"/>
          <w:bCs/>
          <w:sz w:val="32"/>
          <w:szCs w:val="32"/>
        </w:rPr>
      </w:pPr>
    </w:p>
    <w:p w:rsidR="00E34BFE" w:rsidRDefault="00E34BFE">
      <w:pPr>
        <w:adjustRightInd w:val="0"/>
        <w:snapToGrid w:val="0"/>
        <w:spacing w:after="0" w:line="580" w:lineRule="exact"/>
        <w:ind w:right="1325" w:firstLineChars="200" w:firstLine="640"/>
        <w:jc w:val="right"/>
        <w:rPr>
          <w:rFonts w:ascii="Times New Roman" w:eastAsia="仿宋_GB2312" w:hAnsi="Times New Roman" w:cs="Times New Roman"/>
          <w:bCs/>
          <w:sz w:val="32"/>
          <w:szCs w:val="32"/>
        </w:rPr>
      </w:pPr>
    </w:p>
    <w:p w:rsidR="00D73A21" w:rsidRDefault="00D73A21">
      <w:pPr>
        <w:adjustRightInd w:val="0"/>
        <w:snapToGrid w:val="0"/>
        <w:spacing w:after="0" w:line="580" w:lineRule="exact"/>
        <w:ind w:right="1325" w:firstLineChars="200" w:firstLine="640"/>
        <w:jc w:val="right"/>
        <w:rPr>
          <w:rFonts w:ascii="Times New Roman" w:eastAsia="仿宋_GB2312" w:hAnsi="Times New Roman" w:cs="Times New Roman"/>
          <w:bCs/>
          <w:sz w:val="32"/>
          <w:szCs w:val="32"/>
        </w:rPr>
      </w:pPr>
    </w:p>
    <w:p w:rsidR="00E34BFE" w:rsidRDefault="00A34BA5">
      <w:pPr>
        <w:adjustRightInd w:val="0"/>
        <w:snapToGrid w:val="0"/>
        <w:spacing w:after="0" w:line="580" w:lineRule="exact"/>
        <w:ind w:right="1325" w:firstLineChars="200" w:firstLine="640"/>
        <w:jc w:val="right"/>
        <w:rPr>
          <w:rFonts w:ascii="Times New Roman" w:eastAsia="仿宋_GB2312" w:hAnsi="Times New Roman" w:cs="Times New Roman"/>
          <w:bCs/>
          <w:sz w:val="32"/>
          <w:szCs w:val="32"/>
        </w:rPr>
      </w:pPr>
      <w:r>
        <w:rPr>
          <w:rFonts w:ascii="Times New Roman" w:eastAsia="仿宋_GB2312" w:hAnsi="Times New Roman" w:cs="Times New Roman"/>
          <w:bCs/>
          <w:sz w:val="32"/>
          <w:szCs w:val="32"/>
        </w:rPr>
        <w:t>教务部</w:t>
      </w:r>
    </w:p>
    <w:p w:rsidR="00E34BFE" w:rsidRDefault="00A34BA5">
      <w:pPr>
        <w:adjustRightInd w:val="0"/>
        <w:snapToGrid w:val="0"/>
        <w:spacing w:after="0" w:line="580" w:lineRule="exact"/>
        <w:ind w:rightChars="344" w:right="757" w:firstLineChars="200" w:firstLine="640"/>
        <w:jc w:val="right"/>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w:t>
      </w:r>
      <w:r w:rsidR="00E1194F">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年</w:t>
      </w:r>
      <w:r w:rsidR="00E1194F">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月</w:t>
      </w:r>
      <w:r w:rsidR="00D43D8A">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日</w:t>
      </w:r>
    </w:p>
    <w:p w:rsidR="00D73A21" w:rsidRDefault="00A34BA5" w:rsidP="00D73A21">
      <w:pPr>
        <w:adjustRightInd w:val="0"/>
        <w:snapToGrid w:val="0"/>
        <w:spacing w:after="0" w:line="580" w:lineRule="exact"/>
        <w:ind w:firstLineChars="200" w:firstLine="640"/>
        <w:jc w:val="both"/>
        <w:rPr>
          <w:rFonts w:ascii="Times New Roman" w:eastAsia="仿宋_GB2312" w:hAnsi="Times New Roman" w:cs="Times New Roman"/>
          <w:bCs/>
          <w:color w:val="FF0000"/>
          <w:sz w:val="32"/>
          <w:szCs w:val="32"/>
        </w:rPr>
      </w:pPr>
      <w:r>
        <w:rPr>
          <w:rFonts w:ascii="Times New Roman" w:eastAsia="仿宋_GB2312" w:hAnsi="Times New Roman" w:cs="Times New Roman" w:hint="eastAsia"/>
          <w:bCs/>
          <w:sz w:val="32"/>
          <w:szCs w:val="32"/>
        </w:rPr>
        <w:t>（联系人：冯老师，</w:t>
      </w:r>
      <w:r>
        <w:rPr>
          <w:rFonts w:ascii="Times New Roman" w:eastAsia="仿宋_GB2312" w:hAnsi="Times New Roman" w:cs="Times New Roman"/>
          <w:bCs/>
          <w:sz w:val="32"/>
          <w:szCs w:val="32"/>
        </w:rPr>
        <w:t>联系电话：</w:t>
      </w:r>
      <w:r>
        <w:rPr>
          <w:rFonts w:ascii="Times New Roman" w:eastAsia="仿宋_GB2312" w:hAnsi="Times New Roman" w:cs="Times New Roman"/>
          <w:bCs/>
          <w:sz w:val="32"/>
          <w:szCs w:val="32"/>
        </w:rPr>
        <w:t>020</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84112862</w:t>
      </w:r>
      <w:r>
        <w:rPr>
          <w:rFonts w:ascii="Times New Roman" w:eastAsia="仿宋_GB2312" w:hAnsi="Times New Roman" w:cs="Times New Roman" w:hint="eastAsia"/>
          <w:bCs/>
          <w:sz w:val="32"/>
          <w:szCs w:val="32"/>
        </w:rPr>
        <w:t>）</w:t>
      </w:r>
    </w:p>
    <w:p w:rsidR="00D73A21" w:rsidRPr="00D73A21" w:rsidRDefault="00D73A21">
      <w:pPr>
        <w:adjustRightInd w:val="0"/>
        <w:snapToGrid w:val="0"/>
        <w:spacing w:after="0" w:line="580" w:lineRule="exact"/>
        <w:ind w:rightChars="344" w:right="757" w:firstLineChars="200" w:firstLine="640"/>
        <w:jc w:val="right"/>
        <w:rPr>
          <w:rFonts w:ascii="Times New Roman" w:eastAsia="仿宋_GB2312" w:hAnsi="Times New Roman" w:cs="Times New Roman"/>
          <w:bCs/>
          <w:sz w:val="32"/>
          <w:szCs w:val="32"/>
        </w:rPr>
      </w:pPr>
    </w:p>
    <w:sectPr w:rsidR="00D73A21" w:rsidRPr="00D73A21">
      <w:footerReference w:type="even" r:id="rId10"/>
      <w:footerReference w:type="default" r:id="rId11"/>
      <w:headerReference w:type="first" r:id="rId12"/>
      <w:pgSz w:w="12240" w:h="15840"/>
      <w:pgMar w:top="1440" w:right="1800" w:bottom="1440" w:left="1800" w:header="510" w:footer="624"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BA5" w:rsidRDefault="00A34BA5">
      <w:pPr>
        <w:spacing w:after="0" w:line="240" w:lineRule="auto"/>
      </w:pPr>
      <w:r>
        <w:separator/>
      </w:r>
    </w:p>
  </w:endnote>
  <w:endnote w:type="continuationSeparator" w:id="0">
    <w:p w:rsidR="00A34BA5" w:rsidRDefault="00A3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BFE" w:rsidRDefault="00A34BA5">
    <w:pPr>
      <w:pStyle w:val="a9"/>
    </w:pPr>
    <w:r>
      <w:rPr>
        <w:rFonts w:ascii="宋体" w:eastAsia="宋体" w:hAnsi="宋体"/>
        <w:sz w:val="24"/>
        <w:szCs w:val="24"/>
      </w:rPr>
      <w:t>—</w:t>
    </w:r>
    <w:sdt>
      <w:sdtPr>
        <w:rPr>
          <w:rFonts w:ascii="宋体" w:eastAsia="宋体" w:hAnsi="宋体"/>
          <w:sz w:val="24"/>
          <w:szCs w:val="24"/>
        </w:rPr>
        <w:id w:val="-1637249968"/>
        <w:docPartObj>
          <w:docPartGallery w:val="AutoText"/>
        </w:docPartObj>
      </w:sdtPr>
      <w:sdtEndPr>
        <w:rPr>
          <w:rFonts w:asciiTheme="minorHAnsi" w:eastAsiaTheme="minorEastAsia" w:hAnsiTheme="minorHAnsi"/>
          <w:sz w:val="18"/>
          <w:szCs w:val="18"/>
        </w:rPr>
      </w:sdtEndPr>
      <w:sdtContent>
        <w:r>
          <w:rPr>
            <w:rFonts w:ascii="宋体" w:eastAsia="宋体" w:hAnsi="宋体"/>
            <w:sz w:val="24"/>
            <w:szCs w:val="24"/>
          </w:rPr>
          <w:t xml:space="preserve"> </w:t>
        </w:r>
        <w:r>
          <w:rPr>
            <w:rFonts w:ascii="宋体" w:eastAsia="宋体" w:hAnsi="宋体"/>
            <w:sz w:val="24"/>
            <w:szCs w:val="24"/>
          </w:rPr>
          <w:fldChar w:fldCharType="begin"/>
        </w:r>
        <w:r>
          <w:rPr>
            <w:rFonts w:ascii="宋体" w:eastAsia="宋体" w:hAnsi="宋体"/>
            <w:sz w:val="24"/>
            <w:szCs w:val="24"/>
          </w:rPr>
          <w:instrText>PAGE</w:instrText>
        </w:r>
        <w:r>
          <w:rPr>
            <w:rFonts w:ascii="宋体" w:eastAsia="宋体" w:hAnsi="宋体"/>
            <w:sz w:val="24"/>
            <w:szCs w:val="24"/>
          </w:rPr>
          <w:instrText xml:space="preserve">   \* MERGEFORMAT</w:instrText>
        </w:r>
        <w:r>
          <w:rPr>
            <w:rFonts w:ascii="宋体" w:eastAsia="宋体" w:hAnsi="宋体"/>
            <w:sz w:val="24"/>
            <w:szCs w:val="24"/>
          </w:rPr>
          <w:fldChar w:fldCharType="separate"/>
        </w:r>
        <w:r w:rsidR="00826079" w:rsidRPr="00826079">
          <w:rPr>
            <w:rFonts w:ascii="宋体" w:eastAsia="宋体" w:hAnsi="宋体"/>
            <w:noProof/>
            <w:sz w:val="24"/>
            <w:szCs w:val="24"/>
            <w:lang w:val="zh-CN"/>
          </w:rPr>
          <w:t>2</w:t>
        </w:r>
        <w:r>
          <w:rPr>
            <w:rFonts w:ascii="宋体" w:eastAsia="宋体" w:hAnsi="宋体"/>
            <w:sz w:val="24"/>
            <w:szCs w:val="24"/>
          </w:rPr>
          <w:fldChar w:fldCharType="end"/>
        </w:r>
        <w:r>
          <w:rPr>
            <w:rFonts w:ascii="宋体" w:eastAsia="宋体" w:hAnsi="宋体"/>
            <w:sz w:val="24"/>
            <w:szCs w:val="24"/>
          </w:rPr>
          <w:t xml:space="preserve"> —</w:t>
        </w:r>
      </w:sdtContent>
    </w:sdt>
  </w:p>
  <w:p w:rsidR="00E34BFE" w:rsidRDefault="00E34BF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37949"/>
      <w:docPartObj>
        <w:docPartGallery w:val="AutoText"/>
      </w:docPartObj>
    </w:sdtPr>
    <w:sdtEndPr/>
    <w:sdtContent>
      <w:p w:rsidR="00E34BFE" w:rsidRDefault="00A34BA5">
        <w:pPr>
          <w:pStyle w:val="a9"/>
          <w:numPr>
            <w:ilvl w:val="0"/>
            <w:numId w:val="1"/>
          </w:numPr>
          <w:jc w:val="right"/>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sidR="00826079" w:rsidRPr="00826079">
          <w:rPr>
            <w:rFonts w:ascii="宋体" w:eastAsia="宋体" w:hAnsi="宋体"/>
            <w:noProof/>
            <w:sz w:val="24"/>
            <w:szCs w:val="24"/>
            <w:lang w:val="zh-CN"/>
          </w:rPr>
          <w:t>3</w:t>
        </w:r>
        <w:r>
          <w:rPr>
            <w:rFonts w:ascii="宋体" w:eastAsia="宋体" w:hAnsi="宋体"/>
            <w:sz w:val="24"/>
            <w:szCs w:val="24"/>
          </w:rPr>
          <w:fldChar w:fldCharType="end"/>
        </w:r>
        <w:r>
          <w:rPr>
            <w:rFonts w:ascii="宋体" w:eastAsia="宋体" w:hAnsi="宋体"/>
            <w:sz w:val="24"/>
            <w:szCs w:val="24"/>
          </w:rPr>
          <w:t xml:space="preserve"> —</w:t>
        </w:r>
      </w:p>
    </w:sdtContent>
  </w:sdt>
  <w:p w:rsidR="00E34BFE" w:rsidRDefault="00E34BF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BA5" w:rsidRDefault="00A34BA5">
      <w:pPr>
        <w:spacing w:after="0" w:line="240" w:lineRule="auto"/>
      </w:pPr>
      <w:r>
        <w:separator/>
      </w:r>
    </w:p>
  </w:footnote>
  <w:footnote w:type="continuationSeparator" w:id="0">
    <w:p w:rsidR="00A34BA5" w:rsidRDefault="00A3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BFE" w:rsidRDefault="00E34BFE">
    <w:pPr>
      <w:snapToGrid w:val="0"/>
      <w:spacing w:line="100" w:lineRule="atLeast"/>
      <w:jc w:val="center"/>
      <w:rPr>
        <w:rFonts w:ascii="方正小标宋简体" w:eastAsia="方正小标宋简体"/>
        <w:color w:val="FF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E18A8"/>
    <w:multiLevelType w:val="multilevel"/>
    <w:tmpl w:val="6CAE18A8"/>
    <w:lvl w:ilvl="0">
      <w:start w:val="2"/>
      <w:numFmt w:val="bullet"/>
      <w:lvlText w:val="—"/>
      <w:lvlJc w:val="left"/>
      <w:pPr>
        <w:ind w:left="360" w:hanging="360"/>
      </w:pPr>
      <w:rPr>
        <w:rFonts w:ascii="宋体" w:eastAsia="宋体" w:hAnsi="宋体" w:cstheme="minorBidi" w:hint="eastAsia"/>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wNGZiNWRiMWRlNjM0ODM3YmM0NDM4MjMyMDEyYTYifQ=="/>
  </w:docVars>
  <w:rsids>
    <w:rsidRoot w:val="00362B4F"/>
    <w:rsid w:val="0000010E"/>
    <w:rsid w:val="0002798D"/>
    <w:rsid w:val="00036B20"/>
    <w:rsid w:val="00046E8B"/>
    <w:rsid w:val="000563D4"/>
    <w:rsid w:val="00056C70"/>
    <w:rsid w:val="00060389"/>
    <w:rsid w:val="0007183D"/>
    <w:rsid w:val="000833F1"/>
    <w:rsid w:val="00084C40"/>
    <w:rsid w:val="00086553"/>
    <w:rsid w:val="0008659E"/>
    <w:rsid w:val="0008781E"/>
    <w:rsid w:val="00090C8D"/>
    <w:rsid w:val="000977A5"/>
    <w:rsid w:val="000A1702"/>
    <w:rsid w:val="000D1533"/>
    <w:rsid w:val="000D3BCC"/>
    <w:rsid w:val="000E4050"/>
    <w:rsid w:val="000F4687"/>
    <w:rsid w:val="0010104A"/>
    <w:rsid w:val="00102E8E"/>
    <w:rsid w:val="0010395B"/>
    <w:rsid w:val="001204D8"/>
    <w:rsid w:val="00140087"/>
    <w:rsid w:val="00143127"/>
    <w:rsid w:val="00147814"/>
    <w:rsid w:val="00151509"/>
    <w:rsid w:val="0016345E"/>
    <w:rsid w:val="00171CC4"/>
    <w:rsid w:val="001728DB"/>
    <w:rsid w:val="00186687"/>
    <w:rsid w:val="00187B56"/>
    <w:rsid w:val="001950EE"/>
    <w:rsid w:val="001A2D7F"/>
    <w:rsid w:val="001C1DA0"/>
    <w:rsid w:val="001C4514"/>
    <w:rsid w:val="001E3F6C"/>
    <w:rsid w:val="00211562"/>
    <w:rsid w:val="00213155"/>
    <w:rsid w:val="00217FDD"/>
    <w:rsid w:val="00230D07"/>
    <w:rsid w:val="00256660"/>
    <w:rsid w:val="00266875"/>
    <w:rsid w:val="00272DFA"/>
    <w:rsid w:val="00285EA6"/>
    <w:rsid w:val="002A1E01"/>
    <w:rsid w:val="002A3E04"/>
    <w:rsid w:val="002A5262"/>
    <w:rsid w:val="002A6551"/>
    <w:rsid w:val="002B61EA"/>
    <w:rsid w:val="002C2BCD"/>
    <w:rsid w:val="002D3263"/>
    <w:rsid w:val="002D7F26"/>
    <w:rsid w:val="003059A8"/>
    <w:rsid w:val="003060B2"/>
    <w:rsid w:val="00311819"/>
    <w:rsid w:val="00316C55"/>
    <w:rsid w:val="00316C7E"/>
    <w:rsid w:val="00323A98"/>
    <w:rsid w:val="003277E8"/>
    <w:rsid w:val="00331248"/>
    <w:rsid w:val="003504A2"/>
    <w:rsid w:val="00352FAF"/>
    <w:rsid w:val="00357C67"/>
    <w:rsid w:val="00362B4F"/>
    <w:rsid w:val="00376596"/>
    <w:rsid w:val="003B7DB9"/>
    <w:rsid w:val="003C7A84"/>
    <w:rsid w:val="004127FF"/>
    <w:rsid w:val="00427640"/>
    <w:rsid w:val="00427AA2"/>
    <w:rsid w:val="00430906"/>
    <w:rsid w:val="00437208"/>
    <w:rsid w:val="00437522"/>
    <w:rsid w:val="00445C2A"/>
    <w:rsid w:val="00463375"/>
    <w:rsid w:val="004656F9"/>
    <w:rsid w:val="004663F3"/>
    <w:rsid w:val="0049221D"/>
    <w:rsid w:val="004A0DD8"/>
    <w:rsid w:val="004A3511"/>
    <w:rsid w:val="004B54D7"/>
    <w:rsid w:val="004B5645"/>
    <w:rsid w:val="004C1C14"/>
    <w:rsid w:val="004D3555"/>
    <w:rsid w:val="00503571"/>
    <w:rsid w:val="00511E27"/>
    <w:rsid w:val="0053657F"/>
    <w:rsid w:val="00543BFC"/>
    <w:rsid w:val="00543C29"/>
    <w:rsid w:val="005628CB"/>
    <w:rsid w:val="00562EF0"/>
    <w:rsid w:val="00567443"/>
    <w:rsid w:val="005718C3"/>
    <w:rsid w:val="00571B87"/>
    <w:rsid w:val="005A20FC"/>
    <w:rsid w:val="005B3583"/>
    <w:rsid w:val="005C0067"/>
    <w:rsid w:val="005C721D"/>
    <w:rsid w:val="005D0DAE"/>
    <w:rsid w:val="005D580F"/>
    <w:rsid w:val="005D7D8B"/>
    <w:rsid w:val="005E40C1"/>
    <w:rsid w:val="005F1A9B"/>
    <w:rsid w:val="005F3F78"/>
    <w:rsid w:val="005F41F2"/>
    <w:rsid w:val="005F6B54"/>
    <w:rsid w:val="00601877"/>
    <w:rsid w:val="006104EB"/>
    <w:rsid w:val="00614874"/>
    <w:rsid w:val="00614A61"/>
    <w:rsid w:val="006166DE"/>
    <w:rsid w:val="00623BD3"/>
    <w:rsid w:val="00626EA1"/>
    <w:rsid w:val="00633C0B"/>
    <w:rsid w:val="0063671B"/>
    <w:rsid w:val="0064017C"/>
    <w:rsid w:val="0064549F"/>
    <w:rsid w:val="00664909"/>
    <w:rsid w:val="0067293B"/>
    <w:rsid w:val="006729C8"/>
    <w:rsid w:val="0067577B"/>
    <w:rsid w:val="006924EE"/>
    <w:rsid w:val="006A1AC0"/>
    <w:rsid w:val="006B123A"/>
    <w:rsid w:val="006D5137"/>
    <w:rsid w:val="006D6781"/>
    <w:rsid w:val="006D696E"/>
    <w:rsid w:val="006E3F03"/>
    <w:rsid w:val="007061E5"/>
    <w:rsid w:val="0070713C"/>
    <w:rsid w:val="007175A9"/>
    <w:rsid w:val="00725071"/>
    <w:rsid w:val="0073036B"/>
    <w:rsid w:val="00740756"/>
    <w:rsid w:val="00743C38"/>
    <w:rsid w:val="00795BF2"/>
    <w:rsid w:val="007B69A4"/>
    <w:rsid w:val="007C01C0"/>
    <w:rsid w:val="007C2265"/>
    <w:rsid w:val="007E0604"/>
    <w:rsid w:val="007E3A35"/>
    <w:rsid w:val="007E3F17"/>
    <w:rsid w:val="008010DF"/>
    <w:rsid w:val="00802541"/>
    <w:rsid w:val="00820F93"/>
    <w:rsid w:val="008218CB"/>
    <w:rsid w:val="00822162"/>
    <w:rsid w:val="008236EE"/>
    <w:rsid w:val="00826079"/>
    <w:rsid w:val="00836E39"/>
    <w:rsid w:val="00847E8B"/>
    <w:rsid w:val="00852585"/>
    <w:rsid w:val="00863790"/>
    <w:rsid w:val="00866E7B"/>
    <w:rsid w:val="0087029B"/>
    <w:rsid w:val="00871303"/>
    <w:rsid w:val="008737F4"/>
    <w:rsid w:val="008B4C42"/>
    <w:rsid w:val="008C33F9"/>
    <w:rsid w:val="008C7DF3"/>
    <w:rsid w:val="008D0D9F"/>
    <w:rsid w:val="008D0DD8"/>
    <w:rsid w:val="008F3F61"/>
    <w:rsid w:val="008F5378"/>
    <w:rsid w:val="009060D5"/>
    <w:rsid w:val="00927480"/>
    <w:rsid w:val="00930B5A"/>
    <w:rsid w:val="00936720"/>
    <w:rsid w:val="00940FA2"/>
    <w:rsid w:val="0095394E"/>
    <w:rsid w:val="00953C04"/>
    <w:rsid w:val="00964F62"/>
    <w:rsid w:val="00964F95"/>
    <w:rsid w:val="00970643"/>
    <w:rsid w:val="0097616B"/>
    <w:rsid w:val="0098244D"/>
    <w:rsid w:val="00984E0E"/>
    <w:rsid w:val="009850F9"/>
    <w:rsid w:val="00987737"/>
    <w:rsid w:val="00990334"/>
    <w:rsid w:val="009A4C73"/>
    <w:rsid w:val="009B1EE1"/>
    <w:rsid w:val="009B3BD2"/>
    <w:rsid w:val="009F04E6"/>
    <w:rsid w:val="009F2541"/>
    <w:rsid w:val="00A01485"/>
    <w:rsid w:val="00A111AB"/>
    <w:rsid w:val="00A11745"/>
    <w:rsid w:val="00A15FAB"/>
    <w:rsid w:val="00A20440"/>
    <w:rsid w:val="00A22D6A"/>
    <w:rsid w:val="00A25F98"/>
    <w:rsid w:val="00A34BA5"/>
    <w:rsid w:val="00A3750F"/>
    <w:rsid w:val="00A408AE"/>
    <w:rsid w:val="00A41376"/>
    <w:rsid w:val="00A60CB7"/>
    <w:rsid w:val="00A648FD"/>
    <w:rsid w:val="00A65927"/>
    <w:rsid w:val="00A954EE"/>
    <w:rsid w:val="00A95BB1"/>
    <w:rsid w:val="00AA7C42"/>
    <w:rsid w:val="00AB568D"/>
    <w:rsid w:val="00AC23E2"/>
    <w:rsid w:val="00AC2912"/>
    <w:rsid w:val="00AC5726"/>
    <w:rsid w:val="00AF1CE2"/>
    <w:rsid w:val="00AF3B4B"/>
    <w:rsid w:val="00B15B60"/>
    <w:rsid w:val="00B3619E"/>
    <w:rsid w:val="00B37591"/>
    <w:rsid w:val="00B37D98"/>
    <w:rsid w:val="00B37F66"/>
    <w:rsid w:val="00B602D2"/>
    <w:rsid w:val="00B73F4D"/>
    <w:rsid w:val="00B94E2D"/>
    <w:rsid w:val="00BA22F0"/>
    <w:rsid w:val="00BC03B0"/>
    <w:rsid w:val="00BC2042"/>
    <w:rsid w:val="00BC5D96"/>
    <w:rsid w:val="00BD1B87"/>
    <w:rsid w:val="00BD779C"/>
    <w:rsid w:val="00BE0FA0"/>
    <w:rsid w:val="00BF6CA2"/>
    <w:rsid w:val="00C000C3"/>
    <w:rsid w:val="00C10C19"/>
    <w:rsid w:val="00C13344"/>
    <w:rsid w:val="00C73FF4"/>
    <w:rsid w:val="00C80C59"/>
    <w:rsid w:val="00CA4FAD"/>
    <w:rsid w:val="00CA5B37"/>
    <w:rsid w:val="00CA5F44"/>
    <w:rsid w:val="00CB108D"/>
    <w:rsid w:val="00CB19F6"/>
    <w:rsid w:val="00CB2BF0"/>
    <w:rsid w:val="00CB5C36"/>
    <w:rsid w:val="00CB6183"/>
    <w:rsid w:val="00CC73BA"/>
    <w:rsid w:val="00CD1480"/>
    <w:rsid w:val="00CD4CEE"/>
    <w:rsid w:val="00D01C11"/>
    <w:rsid w:val="00D07C7B"/>
    <w:rsid w:val="00D10C83"/>
    <w:rsid w:val="00D10DCB"/>
    <w:rsid w:val="00D1484F"/>
    <w:rsid w:val="00D41C6E"/>
    <w:rsid w:val="00D42B75"/>
    <w:rsid w:val="00D43D8A"/>
    <w:rsid w:val="00D54AF4"/>
    <w:rsid w:val="00D609AF"/>
    <w:rsid w:val="00D73A21"/>
    <w:rsid w:val="00D77809"/>
    <w:rsid w:val="00D8016A"/>
    <w:rsid w:val="00D84D7A"/>
    <w:rsid w:val="00D85216"/>
    <w:rsid w:val="00D87061"/>
    <w:rsid w:val="00DA0697"/>
    <w:rsid w:val="00DB4183"/>
    <w:rsid w:val="00DC145D"/>
    <w:rsid w:val="00DC4AD2"/>
    <w:rsid w:val="00DD14F9"/>
    <w:rsid w:val="00DD3F53"/>
    <w:rsid w:val="00DD662E"/>
    <w:rsid w:val="00DF1A2A"/>
    <w:rsid w:val="00DF6EB9"/>
    <w:rsid w:val="00E0085B"/>
    <w:rsid w:val="00E1194F"/>
    <w:rsid w:val="00E12F99"/>
    <w:rsid w:val="00E14DE4"/>
    <w:rsid w:val="00E156A1"/>
    <w:rsid w:val="00E17414"/>
    <w:rsid w:val="00E22399"/>
    <w:rsid w:val="00E32AFB"/>
    <w:rsid w:val="00E34BFE"/>
    <w:rsid w:val="00E83AAF"/>
    <w:rsid w:val="00E861B1"/>
    <w:rsid w:val="00E8727F"/>
    <w:rsid w:val="00EA5C03"/>
    <w:rsid w:val="00EA6D74"/>
    <w:rsid w:val="00EB600B"/>
    <w:rsid w:val="00ED60C7"/>
    <w:rsid w:val="00ED643E"/>
    <w:rsid w:val="00EF3578"/>
    <w:rsid w:val="00F010FC"/>
    <w:rsid w:val="00F01485"/>
    <w:rsid w:val="00F1642F"/>
    <w:rsid w:val="00F21481"/>
    <w:rsid w:val="00F26149"/>
    <w:rsid w:val="00F30A9C"/>
    <w:rsid w:val="00F33F6D"/>
    <w:rsid w:val="00F36FA5"/>
    <w:rsid w:val="00F540AF"/>
    <w:rsid w:val="00F5661C"/>
    <w:rsid w:val="00F572ED"/>
    <w:rsid w:val="00F6722C"/>
    <w:rsid w:val="00F67667"/>
    <w:rsid w:val="00F711A9"/>
    <w:rsid w:val="00F72C40"/>
    <w:rsid w:val="00F73339"/>
    <w:rsid w:val="00F80089"/>
    <w:rsid w:val="00F841C0"/>
    <w:rsid w:val="00F870F5"/>
    <w:rsid w:val="00F91217"/>
    <w:rsid w:val="00FA28B5"/>
    <w:rsid w:val="00FA4EC9"/>
    <w:rsid w:val="00FB3E7E"/>
    <w:rsid w:val="00FC063D"/>
    <w:rsid w:val="00FC4072"/>
    <w:rsid w:val="00FC4D1A"/>
    <w:rsid w:val="00FD133A"/>
    <w:rsid w:val="00FD185B"/>
    <w:rsid w:val="00FD5A58"/>
    <w:rsid w:val="00FE6038"/>
    <w:rsid w:val="5BE42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0410"/>
  <w15:docId w15:val="{C4355086-41E1-4ADD-A441-264A46C8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pPr>
      <w:spacing w:after="0" w:line="240" w:lineRule="auto"/>
    </w:pPr>
    <w:rPr>
      <w:sz w:val="18"/>
      <w:szCs w:val="18"/>
    </w:rPr>
  </w:style>
  <w:style w:type="paragraph" w:styleId="a9">
    <w:name w:val="footer"/>
    <w:basedOn w:val="a"/>
    <w:link w:val="aa"/>
    <w:uiPriority w:val="99"/>
    <w:unhideWhenUsed/>
    <w:pPr>
      <w:tabs>
        <w:tab w:val="center" w:pos="4153"/>
        <w:tab w:val="right" w:pos="8306"/>
      </w:tabs>
      <w:snapToGrid w:val="0"/>
      <w:spacing w:line="240" w:lineRule="auto"/>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rPr>
      <w:b/>
      <w:b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sk-title">
    <w:name w:val="ask-title"/>
    <w:basedOn w:val="a0"/>
  </w:style>
  <w:style w:type="paragraph" w:styleId="af1">
    <w:name w:val="List Paragraph"/>
    <w:basedOn w:val="a"/>
    <w:uiPriority w:val="34"/>
    <w:qFormat/>
    <w:pPr>
      <w:ind w:firstLineChars="200" w:firstLine="420"/>
    </w:pPr>
  </w:style>
  <w:style w:type="character" w:customStyle="1" w:styleId="a6">
    <w:name w:val="日期 字符"/>
    <w:basedOn w:val="a0"/>
    <w:link w:val="a5"/>
    <w:uiPriority w:val="99"/>
    <w:semiHidden/>
  </w:style>
  <w:style w:type="character" w:customStyle="1" w:styleId="a8">
    <w:name w:val="批注框文本 字符"/>
    <w:basedOn w:val="a0"/>
    <w:link w:val="a7"/>
    <w:uiPriority w:val="99"/>
    <w:semiHidden/>
    <w:rPr>
      <w:sz w:val="18"/>
      <w:szCs w:val="18"/>
    </w:rPr>
  </w:style>
  <w:style w:type="character" w:customStyle="1" w:styleId="a4">
    <w:name w:val="批注文字 字符"/>
    <w:basedOn w:val="a0"/>
    <w:link w:val="a3"/>
    <w:uiPriority w:val="99"/>
    <w:semiHidden/>
  </w:style>
  <w:style w:type="character" w:customStyle="1" w:styleId="ae">
    <w:name w:val="批注主题 字符"/>
    <w:basedOn w:val="a4"/>
    <w:link w:val="ad"/>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ysu.xuetangx.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83F7B-37C1-4753-9C78-DB067180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c:creator>
  <cp:lastModifiedBy>jyb</cp:lastModifiedBy>
  <cp:revision>25</cp:revision>
  <cp:lastPrinted>2019-07-16T09:02:00Z</cp:lastPrinted>
  <dcterms:created xsi:type="dcterms:W3CDTF">2023-03-02T04:28:00Z</dcterms:created>
  <dcterms:modified xsi:type="dcterms:W3CDTF">2023-03-06T08:48:00Z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35711778C8554CA3BFE0184A774ED517</vt:lpwstr>
  </property>
  <property fmtid="{D5CDD505-2E9C-101B-9397-08002B2CF9AE}" pid="3" name="KSOProductBuildVer">
    <vt:lpwstr>2052-11.1.0.12358</vt:lpwstr>
  </property>
</Properties>
</file>